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6244B" w14:textId="53EBA505" w:rsidR="002A2EB7" w:rsidRPr="00DE49DC" w:rsidRDefault="007821D0" w:rsidP="002A2EB7">
      <w:pPr>
        <w:spacing w:before="120"/>
        <w:jc w:val="both"/>
        <w:rPr>
          <w:rFonts w:ascii="Times New Roman" w:hAnsi="Times New Roman"/>
          <w:b/>
          <w:lang w:val="sr-Latn-ME"/>
        </w:rPr>
      </w:pPr>
      <w:r>
        <w:rPr>
          <w:rFonts w:ascii="Times New Roman" w:hAnsi="Times New Roman"/>
          <w:b/>
          <w:lang w:val="sr-Latn-ME"/>
        </w:rPr>
        <w:t>3</w:t>
      </w:r>
      <w:r w:rsidR="0087275A">
        <w:rPr>
          <w:rFonts w:ascii="Times New Roman" w:hAnsi="Times New Roman"/>
          <w:b/>
          <w:lang w:val="sr-Latn-ME"/>
        </w:rPr>
        <w:t xml:space="preserve">. </w:t>
      </w:r>
      <w:r w:rsidR="002A2EB7" w:rsidRPr="00DE49DC">
        <w:rPr>
          <w:rFonts w:ascii="Times New Roman" w:hAnsi="Times New Roman"/>
          <w:b/>
          <w:lang w:val="sr-Latn-ME"/>
        </w:rPr>
        <w:t>PROCJENA TROŠKOVA IZVOĐENJA RADOVA</w:t>
      </w:r>
    </w:p>
    <w:p w14:paraId="149B0207" w14:textId="77777777" w:rsidR="0040482D" w:rsidRPr="00DE49DC" w:rsidRDefault="00B049B6" w:rsidP="00B049B6">
      <w:pPr>
        <w:spacing w:before="120"/>
        <w:ind w:left="360"/>
        <w:jc w:val="both"/>
        <w:rPr>
          <w:rFonts w:ascii="Times New Roman" w:hAnsi="Times New Roman"/>
          <w:u w:val="single"/>
          <w:lang w:val="sr-Latn-ME"/>
        </w:rPr>
      </w:pPr>
      <w:r w:rsidRPr="00DE49DC">
        <w:rPr>
          <w:rFonts w:ascii="Times New Roman" w:hAnsi="Times New Roman"/>
          <w:u w:val="single"/>
          <w:lang w:val="sr-Latn-ME"/>
        </w:rPr>
        <w:t>Dva aspekta procjene troškova:</w:t>
      </w:r>
    </w:p>
    <w:p w14:paraId="19A9838A" w14:textId="77777777" w:rsidR="0040482D" w:rsidRPr="00DE49DC" w:rsidRDefault="00B049B6" w:rsidP="00B049B6">
      <w:pPr>
        <w:pStyle w:val="ListParagraph"/>
        <w:numPr>
          <w:ilvl w:val="0"/>
          <w:numId w:val="3"/>
        </w:numPr>
        <w:spacing w:before="120"/>
        <w:jc w:val="both"/>
        <w:rPr>
          <w:rFonts w:ascii="Times New Roman" w:hAnsi="Times New Roman"/>
          <w:lang w:val="sr-Latn-ME"/>
        </w:rPr>
      </w:pPr>
      <w:r w:rsidRPr="00DE49DC">
        <w:rPr>
          <w:rFonts w:ascii="Times New Roman" w:hAnsi="Times New Roman"/>
          <w:lang w:val="sr-Latn-ME"/>
        </w:rPr>
        <w:t>procjena za potrebe investitora-</w:t>
      </w:r>
      <w:r w:rsidR="00544B97" w:rsidRPr="00DE49DC">
        <w:rPr>
          <w:rFonts w:ascii="Times New Roman" w:hAnsi="Times New Roman"/>
          <w:lang w:val="sr-Latn-ME"/>
        </w:rPr>
        <w:t xml:space="preserve"> kako bi što ranije mogao da procijeni opravdanost ulaganja i</w:t>
      </w:r>
      <w:r w:rsidRPr="00DE49DC">
        <w:rPr>
          <w:rFonts w:ascii="Times New Roman" w:hAnsi="Times New Roman"/>
          <w:lang w:val="sr-Latn-ME"/>
        </w:rPr>
        <w:t xml:space="preserve"> mogućnost ostvarivanja profita (za ove potrebe procjene ipak najčešće rade konsultanti)</w:t>
      </w:r>
    </w:p>
    <w:p w14:paraId="1727F311" w14:textId="77777777" w:rsidR="0040482D" w:rsidRPr="00DE49DC" w:rsidRDefault="00B049B6" w:rsidP="00B049B6">
      <w:pPr>
        <w:pStyle w:val="ListParagraph"/>
        <w:numPr>
          <w:ilvl w:val="0"/>
          <w:numId w:val="3"/>
        </w:numPr>
        <w:spacing w:before="120"/>
        <w:jc w:val="both"/>
        <w:rPr>
          <w:rFonts w:ascii="Times New Roman" w:hAnsi="Times New Roman"/>
          <w:lang w:val="sr-Latn-ME"/>
        </w:rPr>
      </w:pPr>
      <w:r w:rsidRPr="00DE49DC">
        <w:rPr>
          <w:rFonts w:ascii="Times New Roman" w:hAnsi="Times New Roman"/>
          <w:lang w:val="sr-Latn-ME"/>
        </w:rPr>
        <w:t>procjene za potrebe i</w:t>
      </w:r>
      <w:r w:rsidR="00544B97" w:rsidRPr="00DE49DC">
        <w:rPr>
          <w:rFonts w:ascii="Times New Roman" w:hAnsi="Times New Roman"/>
          <w:lang w:val="sr-Latn-ME"/>
        </w:rPr>
        <w:t>zvođač</w:t>
      </w:r>
      <w:r w:rsidRPr="00DE49DC">
        <w:rPr>
          <w:rFonts w:ascii="Times New Roman" w:hAnsi="Times New Roman"/>
          <w:lang w:val="sr-Latn-ME"/>
        </w:rPr>
        <w:t xml:space="preserve">a – kako bi sagledao mogućnost </w:t>
      </w:r>
      <w:r w:rsidR="00544B97" w:rsidRPr="00DE49DC">
        <w:rPr>
          <w:rFonts w:ascii="Times New Roman" w:hAnsi="Times New Roman"/>
          <w:lang w:val="sr-Latn-ME"/>
        </w:rPr>
        <w:t xml:space="preserve"> da da ponudu Investitoru kojom će se uklopiti u budžet Investitora i ostvariti prihod</w:t>
      </w:r>
    </w:p>
    <w:p w14:paraId="72A493E9" w14:textId="77777777" w:rsidR="0040482D" w:rsidRPr="00DE49DC" w:rsidRDefault="00B049B6" w:rsidP="00B049B6">
      <w:pPr>
        <w:tabs>
          <w:tab w:val="num" w:pos="720"/>
        </w:tabs>
        <w:spacing w:before="120"/>
        <w:ind w:left="360"/>
        <w:jc w:val="both"/>
        <w:rPr>
          <w:rFonts w:ascii="Times New Roman" w:hAnsi="Times New Roman"/>
          <w:u w:val="single"/>
          <w:lang w:val="sr-Latn-ME"/>
        </w:rPr>
      </w:pPr>
      <w:r w:rsidRPr="00DE49DC">
        <w:rPr>
          <w:rFonts w:ascii="Times New Roman" w:hAnsi="Times New Roman"/>
          <w:u w:val="single"/>
          <w:lang w:val="sr-Latn-ME"/>
        </w:rPr>
        <w:t>Nivoi procjene troškova od strane izvođača:</w:t>
      </w:r>
    </w:p>
    <w:p w14:paraId="2ECB4F73" w14:textId="77777777" w:rsidR="0040482D" w:rsidRPr="00DE49DC" w:rsidRDefault="00544B97" w:rsidP="00B049B6">
      <w:pPr>
        <w:numPr>
          <w:ilvl w:val="0"/>
          <w:numId w:val="3"/>
        </w:numPr>
        <w:spacing w:before="120"/>
        <w:jc w:val="both"/>
        <w:rPr>
          <w:rFonts w:ascii="Times New Roman" w:hAnsi="Times New Roman"/>
          <w:lang w:val="sr-Latn-ME"/>
        </w:rPr>
      </w:pPr>
      <w:r w:rsidRPr="00DE49DC">
        <w:rPr>
          <w:rFonts w:ascii="Times New Roman" w:hAnsi="Times New Roman"/>
          <w:lang w:val="sr-Latn-ME"/>
        </w:rPr>
        <w:t>Konceptualna (gruba)- prije donošenja odluke o davanju ponude</w:t>
      </w:r>
    </w:p>
    <w:p w14:paraId="48B3C7B8" w14:textId="77777777" w:rsidR="0040482D" w:rsidRPr="00DE49DC" w:rsidRDefault="00544B97" w:rsidP="00B049B6">
      <w:pPr>
        <w:numPr>
          <w:ilvl w:val="0"/>
          <w:numId w:val="3"/>
        </w:numPr>
        <w:spacing w:before="120"/>
        <w:jc w:val="both"/>
        <w:rPr>
          <w:rFonts w:ascii="Times New Roman" w:hAnsi="Times New Roman"/>
          <w:lang w:val="sr-Latn-ME"/>
        </w:rPr>
      </w:pPr>
      <w:r w:rsidRPr="00DE49DC">
        <w:rPr>
          <w:rFonts w:ascii="Times New Roman" w:hAnsi="Times New Roman"/>
          <w:lang w:val="sr-Latn-ME"/>
        </w:rPr>
        <w:t xml:space="preserve">Preliminarna (detaljna) </w:t>
      </w:r>
      <w:r w:rsidR="00B049B6" w:rsidRPr="00DE49DC">
        <w:rPr>
          <w:rFonts w:ascii="Times New Roman" w:hAnsi="Times New Roman"/>
          <w:lang w:val="sr-Latn-ME"/>
        </w:rPr>
        <w:t>–u fazi pripreme ponude-ispitivanje isplativosti ulaženja u posao, odnosno davanja ponude i zaključivanja ugovora</w:t>
      </w:r>
    </w:p>
    <w:p w14:paraId="3401A8A0" w14:textId="77777777" w:rsidR="0040482D" w:rsidRPr="00DE49DC" w:rsidRDefault="00544B97" w:rsidP="00B049B6">
      <w:pPr>
        <w:numPr>
          <w:ilvl w:val="0"/>
          <w:numId w:val="3"/>
        </w:numPr>
        <w:spacing w:before="120"/>
        <w:jc w:val="both"/>
        <w:rPr>
          <w:rFonts w:ascii="Times New Roman" w:hAnsi="Times New Roman"/>
          <w:lang w:val="sr-Latn-ME"/>
        </w:rPr>
      </w:pPr>
      <w:r w:rsidRPr="00DE49DC">
        <w:rPr>
          <w:rFonts w:ascii="Times New Roman" w:hAnsi="Times New Roman"/>
          <w:lang w:val="sr-Latn-ME"/>
        </w:rPr>
        <w:t>Definitivna (izvođačka) – tokom izvođenja radova</w:t>
      </w:r>
      <w:r w:rsidR="00B049B6" w:rsidRPr="00DE49DC">
        <w:rPr>
          <w:rFonts w:ascii="Times New Roman" w:hAnsi="Times New Roman"/>
          <w:lang w:val="sr-Latn-ME"/>
        </w:rPr>
        <w:t xml:space="preserve"> radi uspostavljanja sistema kontrole troškova i vremena da bi se maksimizirao planirani profit</w:t>
      </w:r>
    </w:p>
    <w:p w14:paraId="3EAEC03E" w14:textId="77777777" w:rsidR="0040482D" w:rsidRPr="00DE49DC" w:rsidRDefault="00544B97" w:rsidP="00B049B6">
      <w:pPr>
        <w:numPr>
          <w:ilvl w:val="0"/>
          <w:numId w:val="3"/>
        </w:numPr>
        <w:spacing w:before="120"/>
        <w:jc w:val="both"/>
        <w:rPr>
          <w:rFonts w:ascii="Times New Roman" w:hAnsi="Times New Roman"/>
          <w:lang w:val="sr-Latn-ME"/>
        </w:rPr>
      </w:pPr>
      <w:r w:rsidRPr="00DE49DC">
        <w:rPr>
          <w:rFonts w:ascii="Times New Roman" w:hAnsi="Times New Roman"/>
          <w:lang w:val="sr-Latn-ME"/>
        </w:rPr>
        <w:t>Totalna (konačna) – posle primopredaje izvršenih radova</w:t>
      </w:r>
      <w:r w:rsidR="00B049B6" w:rsidRPr="00DE49DC">
        <w:rPr>
          <w:rFonts w:ascii="Times New Roman" w:hAnsi="Times New Roman"/>
          <w:lang w:val="sr-Latn-ME"/>
        </w:rPr>
        <w:t>- nakon konačnog obračuna, vođenje računa, analiza ukupnih troškova i prihoda.</w:t>
      </w:r>
    </w:p>
    <w:p w14:paraId="5111D441" w14:textId="77777777" w:rsidR="00C05647" w:rsidRPr="00DE49DC" w:rsidRDefault="00C54345" w:rsidP="00C54345">
      <w:pPr>
        <w:spacing w:before="120"/>
        <w:ind w:left="360"/>
        <w:jc w:val="both"/>
        <w:rPr>
          <w:rFonts w:ascii="Times New Roman" w:hAnsi="Times New Roman"/>
          <w:b/>
          <w:lang w:val="sr-Latn-ME"/>
        </w:rPr>
      </w:pPr>
      <w:r w:rsidRPr="00DE49DC">
        <w:rPr>
          <w:rFonts w:ascii="Times New Roman" w:hAnsi="Times New Roman"/>
          <w:b/>
          <w:lang w:val="sr-Latn-ME"/>
        </w:rPr>
        <w:t>Modeli procjene troškova</w:t>
      </w:r>
    </w:p>
    <w:p w14:paraId="34089143" w14:textId="77777777" w:rsidR="0040482D" w:rsidRPr="00DE49DC" w:rsidRDefault="00C05647" w:rsidP="00C05647">
      <w:pPr>
        <w:spacing w:before="120"/>
        <w:ind w:left="720"/>
        <w:jc w:val="both"/>
        <w:rPr>
          <w:rFonts w:ascii="Times New Roman" w:hAnsi="Times New Roman"/>
          <w:lang w:val="sr-Latn-ME"/>
        </w:rPr>
      </w:pPr>
      <w:r w:rsidRPr="00DE49DC">
        <w:rPr>
          <w:rFonts w:ascii="Times New Roman" w:hAnsi="Times New Roman"/>
          <w:lang w:val="sr-Latn-ME"/>
        </w:rPr>
        <w:t>Svi modeli se zasnivaju na postojećim bazama podataka o troškovima na ranije realizovanim projektima.</w:t>
      </w:r>
    </w:p>
    <w:p w14:paraId="47B99467" w14:textId="77777777" w:rsidR="0040482D" w:rsidRPr="00DE49DC" w:rsidRDefault="00544B97" w:rsidP="00C54345">
      <w:pPr>
        <w:numPr>
          <w:ilvl w:val="0"/>
          <w:numId w:val="6"/>
        </w:numPr>
        <w:tabs>
          <w:tab w:val="num" w:pos="1080"/>
          <w:tab w:val="num" w:pos="1800"/>
        </w:tabs>
        <w:spacing w:before="120"/>
        <w:ind w:left="1080"/>
        <w:jc w:val="both"/>
        <w:rPr>
          <w:rFonts w:ascii="Times New Roman" w:hAnsi="Times New Roman"/>
          <w:lang w:val="sr-Latn-ME"/>
        </w:rPr>
      </w:pPr>
      <w:r w:rsidRPr="00DE49DC">
        <w:rPr>
          <w:rFonts w:ascii="Times New Roman" w:hAnsi="Times New Roman"/>
          <w:b/>
          <w:bCs/>
          <w:lang w:val="sr-Latn-ME"/>
        </w:rPr>
        <w:t xml:space="preserve">Gruba procjena </w:t>
      </w:r>
      <w:r w:rsidRPr="00DE49DC">
        <w:rPr>
          <w:rFonts w:ascii="Times New Roman" w:hAnsi="Times New Roman"/>
          <w:lang w:val="sr-Latn-ME"/>
        </w:rPr>
        <w:t>– najjednostavnija, dovoljna za konceptualnu procjenu troškova</w:t>
      </w:r>
      <w:r w:rsidR="00C54345" w:rsidRPr="00DE49DC">
        <w:rPr>
          <w:rFonts w:ascii="Times New Roman" w:hAnsi="Times New Roman"/>
          <w:lang w:val="sr-Latn-ME"/>
        </w:rPr>
        <w:t xml:space="preserve">; najčešće se izražava preko jedinice mjere površine  (ili zapremine) </w:t>
      </w:r>
    </w:p>
    <w:p w14:paraId="357EFDD3" w14:textId="77777777" w:rsidR="00C54345" w:rsidRPr="00DE49DC" w:rsidRDefault="00544B97" w:rsidP="00C05647">
      <w:pPr>
        <w:numPr>
          <w:ilvl w:val="0"/>
          <w:numId w:val="6"/>
        </w:numPr>
        <w:tabs>
          <w:tab w:val="num" w:pos="1080"/>
          <w:tab w:val="num" w:pos="1800"/>
        </w:tabs>
        <w:spacing w:before="120"/>
        <w:ind w:left="1080"/>
        <w:jc w:val="both"/>
        <w:rPr>
          <w:rFonts w:ascii="Times New Roman" w:hAnsi="Times New Roman"/>
          <w:lang w:val="sr-Latn-ME"/>
        </w:rPr>
      </w:pPr>
      <w:r w:rsidRPr="00DE49DC">
        <w:rPr>
          <w:rFonts w:ascii="Times New Roman" w:hAnsi="Times New Roman"/>
          <w:b/>
          <w:bCs/>
          <w:lang w:val="sr-Latn-ME"/>
        </w:rPr>
        <w:t xml:space="preserve">Elementarni model </w:t>
      </w:r>
      <w:r w:rsidRPr="00DE49DC">
        <w:rPr>
          <w:rFonts w:ascii="Times New Roman" w:hAnsi="Times New Roman"/>
          <w:lang w:val="sr-Latn-ME"/>
        </w:rPr>
        <w:t>– veći nivo detaljnosti, zahtijeva više podataka o objektu</w:t>
      </w:r>
      <w:r w:rsidR="00C54345" w:rsidRPr="00DE49DC">
        <w:rPr>
          <w:rFonts w:ascii="Times New Roman" w:hAnsi="Times New Roman"/>
          <w:lang w:val="sr-Latn-ME"/>
        </w:rPr>
        <w:t>-</w:t>
      </w:r>
      <w:r w:rsidR="00C54345" w:rsidRPr="00DE49DC">
        <w:rPr>
          <w:lang w:val="sr-Latn-ME"/>
        </w:rPr>
        <w:t xml:space="preserve"> </w:t>
      </w:r>
      <w:r w:rsidR="00C54345" w:rsidRPr="00DE49DC">
        <w:rPr>
          <w:rFonts w:ascii="Times New Roman" w:hAnsi="Times New Roman"/>
          <w:lang w:val="sr-Latn-ME"/>
        </w:rPr>
        <w:t>Bazira se na procjeni troškova po elementima (funkcionalno zaokruženim grupama radova) u okviru objekta i analizi strukture troškova za ranije izvedene slične objekte</w:t>
      </w:r>
    </w:p>
    <w:p w14:paraId="63DC494A" w14:textId="77777777" w:rsidR="0040482D" w:rsidRPr="00DE49DC" w:rsidRDefault="00544B97" w:rsidP="00C05647">
      <w:pPr>
        <w:numPr>
          <w:ilvl w:val="0"/>
          <w:numId w:val="6"/>
        </w:numPr>
        <w:tabs>
          <w:tab w:val="num" w:pos="1080"/>
          <w:tab w:val="num" w:pos="1800"/>
        </w:tabs>
        <w:spacing w:before="120"/>
        <w:ind w:left="1080"/>
        <w:jc w:val="both"/>
        <w:rPr>
          <w:rFonts w:ascii="Times New Roman" w:hAnsi="Times New Roman"/>
          <w:lang w:val="sr-Latn-ME"/>
        </w:rPr>
      </w:pPr>
      <w:r w:rsidRPr="00DE49DC">
        <w:rPr>
          <w:rFonts w:ascii="Times New Roman" w:hAnsi="Times New Roman"/>
          <w:b/>
          <w:bCs/>
          <w:lang w:val="sr-Latn-ME"/>
        </w:rPr>
        <w:t xml:space="preserve">Parametarski (regresioni) model </w:t>
      </w:r>
      <w:r w:rsidRPr="00DE49DC">
        <w:rPr>
          <w:rFonts w:ascii="Times New Roman" w:hAnsi="Times New Roman"/>
          <w:lang w:val="sr-Latn-ME"/>
        </w:rPr>
        <w:t>– troškovi su dati u f</w:t>
      </w:r>
      <w:r w:rsidR="00C05647" w:rsidRPr="00DE49DC">
        <w:rPr>
          <w:rFonts w:ascii="Times New Roman" w:hAnsi="Times New Roman"/>
          <w:lang w:val="sr-Latn-ME"/>
        </w:rPr>
        <w:t>-ji više različitih parametara, odnosno formulišu se matematičke jednačine koje povezuju troškove i jednu ili više nezavisnih promjenljivih (parametara) koji utiču na ukupne troškove izgradnje - Parametri mogu da opisuju osobine ili performanse jednog objekta, a kao parametri mogu se usvojiti visina, spratnost, itd.</w:t>
      </w:r>
    </w:p>
    <w:p w14:paraId="14F47A38" w14:textId="77777777" w:rsidR="0040482D" w:rsidRPr="00DE49DC" w:rsidRDefault="00544B97" w:rsidP="00C54345">
      <w:pPr>
        <w:numPr>
          <w:ilvl w:val="0"/>
          <w:numId w:val="6"/>
        </w:numPr>
        <w:tabs>
          <w:tab w:val="num" w:pos="1080"/>
        </w:tabs>
        <w:spacing w:before="120"/>
        <w:ind w:left="1080"/>
        <w:jc w:val="both"/>
        <w:rPr>
          <w:rFonts w:ascii="Times New Roman" w:hAnsi="Times New Roman"/>
          <w:lang w:val="sr-Latn-ME"/>
        </w:rPr>
      </w:pPr>
      <w:r w:rsidRPr="00DE49DC">
        <w:rPr>
          <w:rFonts w:ascii="Times New Roman" w:hAnsi="Times New Roman"/>
          <w:b/>
          <w:bCs/>
          <w:lang w:val="sr-Latn-ME"/>
        </w:rPr>
        <w:t xml:space="preserve">Model troškovno značajnih pozicija radova  </w:t>
      </w:r>
      <w:r w:rsidRPr="00DE49DC">
        <w:rPr>
          <w:rFonts w:ascii="Times New Roman" w:hAnsi="Times New Roman"/>
          <w:lang w:val="sr-Latn-ME"/>
        </w:rPr>
        <w:t>- zasniva se na PARETO principu po  kojem 20% od broja stavki (pozicija radova)</w:t>
      </w:r>
      <w:r w:rsidR="00F05977" w:rsidRPr="00DE49DC">
        <w:rPr>
          <w:rFonts w:ascii="Times New Roman" w:hAnsi="Times New Roman"/>
          <w:lang w:val="sr-Latn-ME"/>
        </w:rPr>
        <w:t xml:space="preserve"> nosi oko 80% ukupnih troškova, a iz prethodno realizovanih projekata se uoči koje su to pozicije radova. Za novi objekat za koji se vrši procjena, izvrši se detaljna analiza troškova za troškovno značajne  pozicije  koje  su  identifikovane  na  starom  sličnom  objektu. Primenom  proporcije (između troškovnih pozicija i ukupnog broja pozicija) dobijaju se ukupni troškovi rada za novi objekat.</w:t>
      </w:r>
    </w:p>
    <w:p w14:paraId="02018420" w14:textId="77777777" w:rsidR="0040482D" w:rsidRPr="00DE49DC" w:rsidRDefault="00544B97" w:rsidP="00C54345">
      <w:pPr>
        <w:numPr>
          <w:ilvl w:val="0"/>
          <w:numId w:val="6"/>
        </w:numPr>
        <w:tabs>
          <w:tab w:val="num" w:pos="1080"/>
        </w:tabs>
        <w:spacing w:before="120"/>
        <w:ind w:left="1080"/>
        <w:jc w:val="both"/>
        <w:rPr>
          <w:rFonts w:ascii="Times New Roman" w:hAnsi="Times New Roman"/>
          <w:lang w:val="sr-Latn-ME"/>
        </w:rPr>
      </w:pPr>
      <w:r w:rsidRPr="00DE49DC">
        <w:rPr>
          <w:rFonts w:ascii="Times New Roman" w:hAnsi="Times New Roman"/>
          <w:b/>
          <w:bCs/>
          <w:lang w:val="sr-Latn-ME"/>
        </w:rPr>
        <w:t xml:space="preserve">Model zasnovan na predmjeru i predračunu radova  </w:t>
      </w:r>
      <w:r w:rsidR="00F05977" w:rsidRPr="00DE49DC">
        <w:rPr>
          <w:rFonts w:ascii="Times New Roman" w:hAnsi="Times New Roman"/>
          <w:b/>
          <w:bCs/>
          <w:lang w:val="sr-Latn-ME"/>
        </w:rPr>
        <w:t xml:space="preserve">- </w:t>
      </w:r>
      <w:r w:rsidR="00F05977" w:rsidRPr="00DE49DC">
        <w:rPr>
          <w:rFonts w:ascii="Times New Roman" w:hAnsi="Times New Roman"/>
          <w:lang w:val="sr-Latn-ME"/>
        </w:rPr>
        <w:t>za svaku poziciju iz predmjera se računa jedinična cijena, a suma svih proizvoda jediničnih cijena i količina po pozicijama daje ukupan trošak</w:t>
      </w:r>
    </w:p>
    <w:p w14:paraId="0F366192" w14:textId="77777777" w:rsidR="00142137" w:rsidRPr="00DE49DC" w:rsidRDefault="00544B97" w:rsidP="00142137">
      <w:pPr>
        <w:numPr>
          <w:ilvl w:val="0"/>
          <w:numId w:val="6"/>
        </w:numPr>
        <w:tabs>
          <w:tab w:val="num" w:pos="1080"/>
        </w:tabs>
        <w:spacing w:before="120"/>
        <w:ind w:left="1080"/>
        <w:jc w:val="both"/>
        <w:rPr>
          <w:rFonts w:ascii="Times New Roman" w:hAnsi="Times New Roman"/>
          <w:lang w:val="sr-Latn-ME"/>
        </w:rPr>
      </w:pPr>
      <w:r w:rsidRPr="00DE49DC">
        <w:rPr>
          <w:rFonts w:ascii="Times New Roman" w:hAnsi="Times New Roman"/>
          <w:b/>
          <w:bCs/>
          <w:lang w:val="sr-Latn-ME"/>
        </w:rPr>
        <w:t xml:space="preserve">Model zasnovan na aktivnostima i utrošku resursa </w:t>
      </w:r>
      <w:r w:rsidR="00142137" w:rsidRPr="00DE49DC">
        <w:rPr>
          <w:rFonts w:ascii="Times New Roman" w:hAnsi="Times New Roman"/>
          <w:b/>
          <w:bCs/>
          <w:lang w:val="sr-Latn-ME"/>
        </w:rPr>
        <w:t xml:space="preserve">– </w:t>
      </w:r>
      <w:r w:rsidR="00142137" w:rsidRPr="00DE49DC">
        <w:rPr>
          <w:rFonts w:ascii="Times New Roman" w:hAnsi="Times New Roman"/>
          <w:bCs/>
          <w:lang w:val="sr-Latn-ME"/>
        </w:rPr>
        <w:t xml:space="preserve">kada je detaljnije razrađena dokumentacija, pa se </w:t>
      </w:r>
      <w:r w:rsidR="00142137" w:rsidRPr="00DE49DC">
        <w:rPr>
          <w:rFonts w:ascii="Times New Roman" w:hAnsi="Times New Roman"/>
          <w:lang w:val="sr-Latn-ME"/>
        </w:rPr>
        <w:t>mogu</w:t>
      </w:r>
      <w:r w:rsidR="00142137" w:rsidRPr="00DE49DC">
        <w:rPr>
          <w:rFonts w:ascii="Times New Roman" w:hAnsi="Times New Roman"/>
          <w:bCs/>
          <w:lang w:val="sr-Latn-ME"/>
        </w:rPr>
        <w:t xml:space="preserve"> identifikovati aktivnosti koje predstavljaju tehnološki i  vremenski zaokružene cjeline u kojima se troše resursi (u određenim količinama), a onda se na osnovu toga mogu procijeniti i troškovi i vremenski plan realizacije projekta.</w:t>
      </w:r>
    </w:p>
    <w:p w14:paraId="3449DC62" w14:textId="77777777" w:rsidR="0040482D" w:rsidRPr="00DE49DC" w:rsidRDefault="00544B97" w:rsidP="00C54345">
      <w:pPr>
        <w:numPr>
          <w:ilvl w:val="0"/>
          <w:numId w:val="6"/>
        </w:numPr>
        <w:tabs>
          <w:tab w:val="num" w:pos="1080"/>
        </w:tabs>
        <w:spacing w:before="120"/>
        <w:ind w:left="1080"/>
        <w:jc w:val="both"/>
        <w:rPr>
          <w:rFonts w:ascii="Times New Roman" w:hAnsi="Times New Roman"/>
          <w:lang w:val="sr-Latn-ME"/>
        </w:rPr>
      </w:pPr>
      <w:r w:rsidRPr="00DE49DC">
        <w:rPr>
          <w:rFonts w:ascii="Times New Roman" w:hAnsi="Times New Roman"/>
          <w:b/>
          <w:bCs/>
          <w:lang w:val="sr-Latn-ME"/>
        </w:rPr>
        <w:t>Ekspertni sistem za procjenu troškova</w:t>
      </w:r>
      <w:r w:rsidR="00F05977" w:rsidRPr="00DE49DC">
        <w:rPr>
          <w:rFonts w:ascii="Times New Roman" w:hAnsi="Times New Roman"/>
          <w:b/>
          <w:bCs/>
          <w:lang w:val="sr-Latn-ME"/>
        </w:rPr>
        <w:t xml:space="preserve"> – </w:t>
      </w:r>
      <w:r w:rsidR="00F05977" w:rsidRPr="00DE49DC">
        <w:rPr>
          <w:rFonts w:ascii="Times New Roman" w:hAnsi="Times New Roman"/>
          <w:bCs/>
          <w:lang w:val="sr-Latn-ME"/>
        </w:rPr>
        <w:t>podrazumijeva primjenu softvera</w:t>
      </w:r>
      <w:r w:rsidR="00F05977" w:rsidRPr="00DE49DC">
        <w:rPr>
          <w:rFonts w:ascii="Times New Roman" w:hAnsi="Times New Roman"/>
          <w:b/>
          <w:bCs/>
          <w:lang w:val="sr-Latn-ME"/>
        </w:rPr>
        <w:t xml:space="preserve"> </w:t>
      </w:r>
      <w:r w:rsidR="00F05977" w:rsidRPr="00DE49DC">
        <w:rPr>
          <w:rFonts w:ascii="Times New Roman" w:hAnsi="Times New Roman"/>
          <w:lang w:val="sr-Latn-ME"/>
        </w:rPr>
        <w:t>koji je u stanju da akumulira i interpretira usvojena pravila (znanja), kako bi se došlo do određenih zaključaka u vezi troškova. Pravila mogu biti definisana na osnovu iskustvenog znanja iz nekog od prethodno nabrojanih modela ili njihove kombinacije.</w:t>
      </w:r>
    </w:p>
    <w:p w14:paraId="10986AE1" w14:textId="77777777" w:rsidR="00142137" w:rsidRPr="00DE49DC" w:rsidRDefault="00142137" w:rsidP="00142137">
      <w:pPr>
        <w:spacing w:before="120"/>
        <w:jc w:val="both"/>
        <w:rPr>
          <w:rFonts w:ascii="Times New Roman" w:hAnsi="Times New Roman"/>
          <w:lang w:val="sr-Latn-ME"/>
        </w:rPr>
      </w:pPr>
      <w:r w:rsidRPr="00DE49DC">
        <w:rPr>
          <w:rFonts w:ascii="Times New Roman" w:hAnsi="Times New Roman"/>
          <w:lang w:val="sr-Latn-ME"/>
        </w:rPr>
        <w:t>Više o ovome u predavanjima i literaturi . B. Ivković, Ž. Popović: Upravljanje projektima u građevinarstvu, Građevinska knjiga, Beograd.</w:t>
      </w:r>
    </w:p>
    <w:p w14:paraId="4248F3F5" w14:textId="77777777" w:rsidR="00142137" w:rsidRPr="00DE49DC" w:rsidRDefault="00142137" w:rsidP="00142137">
      <w:pPr>
        <w:spacing w:before="120"/>
        <w:jc w:val="both"/>
        <w:rPr>
          <w:rFonts w:ascii="Times New Roman" w:hAnsi="Times New Roman"/>
          <w:b/>
          <w:color w:val="FF0000"/>
          <w:lang w:val="sr-Latn-ME"/>
        </w:rPr>
      </w:pPr>
      <w:r w:rsidRPr="00DE49DC">
        <w:rPr>
          <w:rFonts w:ascii="Times New Roman" w:hAnsi="Times New Roman"/>
          <w:b/>
          <w:color w:val="FF0000"/>
          <w:lang w:val="sr-Latn-ME"/>
        </w:rPr>
        <w:t>UPUTSTVO ZA IZRADU ODGOVARAJUĆE TAČKE ELABORATA</w:t>
      </w:r>
    </w:p>
    <w:p w14:paraId="03C3DD04" w14:textId="3F0697EB" w:rsidR="00142137" w:rsidRPr="00DE49DC" w:rsidRDefault="00142137" w:rsidP="00142137">
      <w:pPr>
        <w:spacing w:before="120"/>
        <w:jc w:val="both"/>
        <w:rPr>
          <w:rFonts w:ascii="Times New Roman" w:hAnsi="Times New Roman"/>
          <w:b/>
          <w:i/>
          <w:color w:val="FF0000"/>
          <w:lang w:val="sr-Latn-ME"/>
        </w:rPr>
      </w:pPr>
      <w:r w:rsidRPr="00DE49DC">
        <w:rPr>
          <w:rFonts w:ascii="Times New Roman" w:hAnsi="Times New Roman"/>
          <w:b/>
          <w:i/>
          <w:lang w:val="sr-Latn-ME"/>
        </w:rPr>
        <w:t>Proci</w:t>
      </w:r>
      <w:r w:rsidR="00487623">
        <w:rPr>
          <w:rFonts w:ascii="Times New Roman" w:hAnsi="Times New Roman"/>
          <w:b/>
          <w:i/>
          <w:lang w:val="sr-Latn-ME"/>
        </w:rPr>
        <w:t>jeniti troškove izvođenja radova</w:t>
      </w:r>
      <w:r w:rsidRPr="00DE49DC">
        <w:rPr>
          <w:rFonts w:ascii="Times New Roman" w:hAnsi="Times New Roman"/>
          <w:b/>
          <w:i/>
          <w:lang w:val="sr-Latn-ME"/>
        </w:rPr>
        <w:t>:</w:t>
      </w:r>
    </w:p>
    <w:p w14:paraId="0C02A238" w14:textId="77777777" w:rsidR="00142137" w:rsidRPr="00DE49DC" w:rsidRDefault="00142137" w:rsidP="00142137">
      <w:pPr>
        <w:numPr>
          <w:ilvl w:val="1"/>
          <w:numId w:val="2"/>
        </w:numPr>
        <w:ind w:left="1134"/>
        <w:jc w:val="both"/>
        <w:rPr>
          <w:rFonts w:ascii="Times New Roman" w:hAnsi="Times New Roman"/>
          <w:lang w:val="sr-Latn-ME"/>
        </w:rPr>
      </w:pPr>
      <w:r w:rsidRPr="00DE49DC">
        <w:rPr>
          <w:rFonts w:ascii="Times New Roman" w:hAnsi="Times New Roman"/>
          <w:lang w:val="sr-Latn-ME"/>
        </w:rPr>
        <w:t>Metoda grube procjene po m2 objekta.</w:t>
      </w:r>
    </w:p>
    <w:p w14:paraId="5C1607EC" w14:textId="77777777" w:rsidR="00142137" w:rsidRPr="00DE49DC" w:rsidRDefault="00142137" w:rsidP="00142137">
      <w:pPr>
        <w:numPr>
          <w:ilvl w:val="1"/>
          <w:numId w:val="2"/>
        </w:numPr>
        <w:ind w:left="1134"/>
        <w:jc w:val="both"/>
        <w:rPr>
          <w:rFonts w:ascii="Times New Roman" w:hAnsi="Times New Roman"/>
          <w:lang w:val="sr-Latn-ME"/>
        </w:rPr>
      </w:pPr>
      <w:r w:rsidRPr="00DE49DC">
        <w:rPr>
          <w:rFonts w:ascii="Times New Roman" w:hAnsi="Times New Roman"/>
          <w:lang w:val="sr-Latn-ME"/>
        </w:rPr>
        <w:t xml:space="preserve">Elementarni model </w:t>
      </w:r>
    </w:p>
    <w:p w14:paraId="543AD0CF" w14:textId="77777777" w:rsidR="00142137" w:rsidRPr="00DE49DC" w:rsidRDefault="00142137" w:rsidP="00142137">
      <w:pPr>
        <w:numPr>
          <w:ilvl w:val="1"/>
          <w:numId w:val="2"/>
        </w:numPr>
        <w:ind w:left="1134"/>
        <w:jc w:val="both"/>
        <w:rPr>
          <w:rFonts w:ascii="Times New Roman" w:hAnsi="Times New Roman"/>
          <w:color w:val="FF0000"/>
          <w:lang w:val="sr-Latn-ME"/>
        </w:rPr>
      </w:pPr>
      <w:r w:rsidRPr="00DE49DC">
        <w:rPr>
          <w:rFonts w:ascii="Times New Roman" w:hAnsi="Times New Roman"/>
          <w:lang w:val="sr-Latn-ME"/>
        </w:rPr>
        <w:t xml:space="preserve">Parametarski (regresioni) model </w:t>
      </w:r>
      <w:r w:rsidR="00E16E9F" w:rsidRPr="00DE49DC">
        <w:rPr>
          <w:rFonts w:ascii="Times New Roman" w:hAnsi="Times New Roman"/>
          <w:lang w:val="sr-Latn-ME"/>
        </w:rPr>
        <w:t xml:space="preserve">– </w:t>
      </w:r>
      <w:r w:rsidR="00E16E9F" w:rsidRPr="00DE49DC">
        <w:rPr>
          <w:rFonts w:ascii="Times New Roman" w:hAnsi="Times New Roman"/>
          <w:color w:val="FF0000"/>
          <w:lang w:val="sr-Latn-ME"/>
        </w:rPr>
        <w:t>NECEMO RADITI!</w:t>
      </w:r>
    </w:p>
    <w:p w14:paraId="6F697A80" w14:textId="77777777" w:rsidR="00142137" w:rsidRPr="00DE49DC" w:rsidRDefault="00142137" w:rsidP="00142137">
      <w:pPr>
        <w:numPr>
          <w:ilvl w:val="1"/>
          <w:numId w:val="2"/>
        </w:numPr>
        <w:ind w:left="1134"/>
        <w:jc w:val="both"/>
        <w:rPr>
          <w:rFonts w:ascii="Times New Roman" w:hAnsi="Times New Roman"/>
          <w:lang w:val="sr-Latn-ME"/>
        </w:rPr>
      </w:pPr>
      <w:r w:rsidRPr="00DE49DC">
        <w:rPr>
          <w:rFonts w:ascii="Times New Roman" w:hAnsi="Times New Roman"/>
          <w:lang w:val="sr-Latn-ME"/>
        </w:rPr>
        <w:t>Model troškovno značajnih pozicija radova.</w:t>
      </w:r>
    </w:p>
    <w:p w14:paraId="3C8D7085" w14:textId="77777777" w:rsidR="00142137" w:rsidRPr="00DE49DC" w:rsidRDefault="00142137" w:rsidP="00142137">
      <w:pPr>
        <w:spacing w:before="120"/>
        <w:jc w:val="both"/>
        <w:rPr>
          <w:rFonts w:ascii="Times New Roman" w:hAnsi="Times New Roman"/>
          <w:b/>
          <w:color w:val="FF0000"/>
          <w:lang w:val="sr-Latn-ME"/>
        </w:rPr>
      </w:pPr>
      <w:r w:rsidRPr="00DE49DC">
        <w:rPr>
          <w:rFonts w:ascii="Times New Roman" w:hAnsi="Times New Roman"/>
          <w:b/>
          <w:color w:val="FF0000"/>
          <w:lang w:val="sr-Latn-ME"/>
        </w:rPr>
        <w:t>S obzirom da ne posjedujemo potrebne baze podataka o drugim projektima koje su nam neophodne za procjenu troškova (prema bilo kojoj od metoda), procjena u elaboratu biće sprovedena u cilju formiranja odgovarajuće baze, za neke buduće procjene.</w:t>
      </w:r>
    </w:p>
    <w:p w14:paraId="19226713" w14:textId="77777777" w:rsidR="00142137" w:rsidRPr="00DE49DC" w:rsidRDefault="00142137" w:rsidP="00142137">
      <w:pPr>
        <w:spacing w:before="120"/>
        <w:jc w:val="both"/>
        <w:rPr>
          <w:rFonts w:ascii="Times New Roman" w:hAnsi="Times New Roman"/>
          <w:color w:val="FF0000"/>
          <w:lang w:val="sr-Latn-ME"/>
        </w:rPr>
      </w:pPr>
      <w:r w:rsidRPr="00DE49DC">
        <w:rPr>
          <w:rFonts w:ascii="Times New Roman" w:hAnsi="Times New Roman"/>
          <w:color w:val="FF0000"/>
          <w:u w:val="single"/>
          <w:lang w:val="sr-Latn-ME"/>
        </w:rPr>
        <w:t>Svi studenti</w:t>
      </w:r>
      <w:r w:rsidRPr="00DE49DC">
        <w:rPr>
          <w:rFonts w:ascii="Times New Roman" w:hAnsi="Times New Roman"/>
          <w:color w:val="FF0000"/>
          <w:lang w:val="sr-Latn-ME"/>
        </w:rPr>
        <w:t xml:space="preserve"> će prikupiti podatke za primjenu </w:t>
      </w:r>
      <w:r w:rsidRPr="00DE49DC">
        <w:rPr>
          <w:rFonts w:ascii="Times New Roman" w:hAnsi="Times New Roman"/>
          <w:color w:val="FF0000"/>
          <w:u w:val="single"/>
          <w:lang w:val="sr-Latn-ME"/>
        </w:rPr>
        <w:t>svih</w:t>
      </w:r>
      <w:r w:rsidRPr="00DE49DC">
        <w:rPr>
          <w:rFonts w:ascii="Times New Roman" w:hAnsi="Times New Roman"/>
          <w:color w:val="FF0000"/>
          <w:lang w:val="sr-Latn-ME"/>
        </w:rPr>
        <w:t xml:space="preserve"> metoda koje su navedene:</w:t>
      </w:r>
    </w:p>
    <w:p w14:paraId="57D905B0" w14:textId="2A2DF9A6" w:rsidR="00142137" w:rsidRPr="00DE49DC" w:rsidRDefault="00142137" w:rsidP="00142137">
      <w:pPr>
        <w:numPr>
          <w:ilvl w:val="1"/>
          <w:numId w:val="2"/>
        </w:numPr>
        <w:ind w:left="1134"/>
        <w:jc w:val="both"/>
        <w:rPr>
          <w:rFonts w:ascii="Times New Roman" w:hAnsi="Times New Roman"/>
          <w:lang w:val="sr-Latn-ME"/>
        </w:rPr>
      </w:pPr>
      <w:r w:rsidRPr="00DE49DC">
        <w:rPr>
          <w:rFonts w:ascii="Times New Roman" w:hAnsi="Times New Roman"/>
          <w:b/>
          <w:lang w:val="sr-Latn-ME"/>
        </w:rPr>
        <w:lastRenderedPageBreak/>
        <w:t>Meto</w:t>
      </w:r>
      <w:r w:rsidR="00B16E15" w:rsidRPr="00DE49DC">
        <w:rPr>
          <w:rFonts w:ascii="Times New Roman" w:hAnsi="Times New Roman"/>
          <w:b/>
          <w:lang w:val="sr-Latn-ME"/>
        </w:rPr>
        <w:t>da grube procjene po m2 objekta-</w:t>
      </w:r>
      <w:r w:rsidR="00B16E15" w:rsidRPr="00DE49DC">
        <w:rPr>
          <w:rFonts w:ascii="Times New Roman" w:hAnsi="Times New Roman"/>
          <w:lang w:val="sr-Latn-ME"/>
        </w:rPr>
        <w:t xml:space="preserve"> Studenti će na osnovu predračuna radova (iz zbirne rekapitulacije) i ukupne bruto građevinske površine objekta (BGP) sračunati cijenu izgradnje (EUR/m2BGP)</w:t>
      </w:r>
      <w:r w:rsidR="00487623">
        <w:rPr>
          <w:rFonts w:ascii="Times New Roman" w:hAnsi="Times New Roman"/>
          <w:lang w:val="sr-Latn-ME"/>
        </w:rPr>
        <w:t>. Koristiti cijene bez PDV.</w:t>
      </w:r>
    </w:p>
    <w:p w14:paraId="3BBC1D36" w14:textId="77777777" w:rsidR="00B16E15" w:rsidRPr="00DE49DC" w:rsidRDefault="00B16E15" w:rsidP="00B16E15">
      <w:pPr>
        <w:ind w:left="1134"/>
        <w:jc w:val="both"/>
        <w:rPr>
          <w:rFonts w:ascii="Times New Roman" w:hAnsi="Times New Roman"/>
          <w:lang w:val="sr-Latn-ME"/>
        </w:rPr>
      </w:pPr>
      <w:r w:rsidRPr="00DE49DC">
        <w:rPr>
          <w:rFonts w:ascii="Times New Roman" w:hAnsi="Times New Roman"/>
          <w:lang w:val="sr-Latn-ME"/>
        </w:rPr>
        <w:t xml:space="preserve">Primjer: </w:t>
      </w:r>
    </w:p>
    <w:p w14:paraId="3AB96627" w14:textId="77777777" w:rsidR="00B16E15" w:rsidRPr="00DE49DC" w:rsidRDefault="00B16E15" w:rsidP="00B16E15">
      <w:pPr>
        <w:pStyle w:val="ListParagraph"/>
        <w:numPr>
          <w:ilvl w:val="0"/>
          <w:numId w:val="10"/>
        </w:numPr>
        <w:jc w:val="both"/>
        <w:rPr>
          <w:rFonts w:ascii="Times New Roman" w:hAnsi="Times New Roman"/>
          <w:lang w:val="sr-Latn-ME"/>
        </w:rPr>
      </w:pPr>
      <w:r w:rsidRPr="00DE49DC">
        <w:rPr>
          <w:rFonts w:ascii="Times New Roman" w:hAnsi="Times New Roman"/>
          <w:lang w:val="sr-Latn-ME"/>
        </w:rPr>
        <w:t>Iz Zbirnog predračuna radova:  27.330.000 EUR</w:t>
      </w:r>
    </w:p>
    <w:p w14:paraId="7590AF38" w14:textId="77777777" w:rsidR="00B16E15" w:rsidRPr="00DE49DC" w:rsidRDefault="00B16E15" w:rsidP="00B16E15">
      <w:pPr>
        <w:pStyle w:val="ListParagraph"/>
        <w:numPr>
          <w:ilvl w:val="0"/>
          <w:numId w:val="10"/>
        </w:numPr>
        <w:jc w:val="both"/>
        <w:rPr>
          <w:rFonts w:ascii="Times New Roman" w:hAnsi="Times New Roman"/>
          <w:lang w:val="sr-Latn-ME"/>
        </w:rPr>
      </w:pPr>
      <w:r w:rsidRPr="00DE49DC">
        <w:rPr>
          <w:rFonts w:ascii="Times New Roman" w:hAnsi="Times New Roman"/>
          <w:lang w:val="sr-Latn-ME"/>
        </w:rPr>
        <w:t xml:space="preserve">Iz pregleda ukupnih BGP m2: </w:t>
      </w:r>
      <w:r w:rsidR="00A21A4D" w:rsidRPr="00DE49DC">
        <w:rPr>
          <w:rFonts w:ascii="Times New Roman" w:hAnsi="Times New Roman"/>
          <w:lang w:val="sr-Latn-ME"/>
        </w:rPr>
        <w:tab/>
        <w:t>27.500 m2</w:t>
      </w:r>
    </w:p>
    <w:p w14:paraId="4A9EFB5E" w14:textId="77777777" w:rsidR="00A21A4D" w:rsidRPr="00DE49DC" w:rsidRDefault="00A21A4D" w:rsidP="00B16E15">
      <w:pPr>
        <w:pStyle w:val="ListParagraph"/>
        <w:numPr>
          <w:ilvl w:val="0"/>
          <w:numId w:val="10"/>
        </w:numPr>
        <w:jc w:val="both"/>
        <w:rPr>
          <w:rFonts w:ascii="Times New Roman" w:hAnsi="Times New Roman"/>
          <w:lang w:val="sr-Latn-ME"/>
        </w:rPr>
      </w:pPr>
      <w:r w:rsidRPr="00DE49DC">
        <w:rPr>
          <w:rFonts w:ascii="Times New Roman" w:hAnsi="Times New Roman"/>
          <w:lang w:val="sr-Latn-ME"/>
        </w:rPr>
        <w:t>Cijena po m2 BGP: 2733000/27500=993,82 EUR/m2BGP</w:t>
      </w:r>
    </w:p>
    <w:p w14:paraId="501E2116" w14:textId="77777777" w:rsidR="00B16E15" w:rsidRPr="00DE49DC" w:rsidRDefault="00B16E15" w:rsidP="00B16E15">
      <w:pPr>
        <w:ind w:left="1134"/>
        <w:jc w:val="both"/>
        <w:rPr>
          <w:rFonts w:ascii="Times New Roman" w:hAnsi="Times New Roman"/>
          <w:lang w:val="sr-Latn-ME"/>
        </w:rPr>
      </w:pPr>
    </w:p>
    <w:p w14:paraId="2EE81DF6" w14:textId="109435DF" w:rsidR="00F85858" w:rsidRPr="00DE49DC" w:rsidRDefault="00142137" w:rsidP="00F85858">
      <w:pPr>
        <w:numPr>
          <w:ilvl w:val="1"/>
          <w:numId w:val="2"/>
        </w:numPr>
        <w:ind w:left="1134"/>
        <w:jc w:val="both"/>
        <w:rPr>
          <w:rFonts w:ascii="Times New Roman" w:hAnsi="Times New Roman"/>
          <w:lang w:val="sr-Latn-ME"/>
        </w:rPr>
      </w:pPr>
      <w:r w:rsidRPr="00DE49DC">
        <w:rPr>
          <w:rFonts w:ascii="Times New Roman" w:hAnsi="Times New Roman"/>
          <w:b/>
          <w:lang w:val="sr-Latn-ME"/>
        </w:rPr>
        <w:t>Elementarni model</w:t>
      </w:r>
      <w:r w:rsidRPr="00DE49DC">
        <w:rPr>
          <w:rFonts w:ascii="Times New Roman" w:hAnsi="Times New Roman"/>
          <w:lang w:val="sr-Latn-ME"/>
        </w:rPr>
        <w:t xml:space="preserve"> </w:t>
      </w:r>
      <w:r w:rsidR="00B16E15" w:rsidRPr="00DE49DC">
        <w:rPr>
          <w:rFonts w:ascii="Times New Roman" w:hAnsi="Times New Roman"/>
          <w:lang w:val="sr-Latn-ME"/>
        </w:rPr>
        <w:t>–sve radove razvrstati na elemente</w:t>
      </w:r>
      <w:r w:rsidR="00390403" w:rsidRPr="00DE49DC">
        <w:rPr>
          <w:rFonts w:ascii="Times New Roman" w:hAnsi="Times New Roman"/>
          <w:lang w:val="sr-Latn-ME"/>
        </w:rPr>
        <w:t xml:space="preserve"> (vidi tabelu)</w:t>
      </w:r>
      <w:r w:rsidR="00F85858" w:rsidRPr="00DE49DC">
        <w:rPr>
          <w:rFonts w:ascii="Times New Roman" w:hAnsi="Times New Roman"/>
          <w:lang w:val="sr-Latn-ME"/>
        </w:rPr>
        <w:t xml:space="preserve"> i za svaki element utvrditi jedinicu mjere (prema nekoj poziciji iz predmjera</w:t>
      </w:r>
      <w:r w:rsidR="00487623">
        <w:rPr>
          <w:rFonts w:ascii="Times New Roman" w:hAnsi="Times New Roman"/>
          <w:lang w:val="sr-Latn-ME"/>
        </w:rPr>
        <w:t>, koja ulazi u stavku elemenarnog modela</w:t>
      </w:r>
      <w:r w:rsidR="00F85858" w:rsidRPr="00DE49DC">
        <w:rPr>
          <w:rFonts w:ascii="Times New Roman" w:hAnsi="Times New Roman"/>
          <w:lang w:val="sr-Latn-ME"/>
        </w:rPr>
        <w:t xml:space="preserve">). Zatim </w:t>
      </w:r>
      <w:r w:rsidR="00B16E15" w:rsidRPr="00DE49DC">
        <w:rPr>
          <w:rFonts w:ascii="Times New Roman" w:hAnsi="Times New Roman"/>
          <w:lang w:val="sr-Latn-ME"/>
        </w:rPr>
        <w:t xml:space="preserve">iz predračuna radova identifikovati </w:t>
      </w:r>
      <w:r w:rsidR="00F85858" w:rsidRPr="00DE49DC">
        <w:rPr>
          <w:rFonts w:ascii="Times New Roman" w:hAnsi="Times New Roman"/>
          <w:lang w:val="sr-Latn-ME"/>
        </w:rPr>
        <w:t>pozicije koje se odnose na te elemente pojedinačno. Sabrati cijene svih pozicija koje se odnose na jedan element</w:t>
      </w:r>
      <w:r w:rsidR="001532D6">
        <w:rPr>
          <w:rFonts w:ascii="Times New Roman" w:hAnsi="Times New Roman"/>
          <w:lang w:val="sr-Latn-ME"/>
        </w:rPr>
        <w:t xml:space="preserve"> iz ove tabele</w:t>
      </w:r>
      <w:r w:rsidR="00F85858" w:rsidRPr="00DE49DC">
        <w:rPr>
          <w:rFonts w:ascii="Times New Roman" w:hAnsi="Times New Roman"/>
          <w:lang w:val="sr-Latn-ME"/>
        </w:rPr>
        <w:t xml:space="preserve"> i tako sračunati </w:t>
      </w:r>
      <w:r w:rsidR="00B16E15" w:rsidRPr="00DE49DC">
        <w:rPr>
          <w:rFonts w:ascii="Times New Roman" w:hAnsi="Times New Roman"/>
          <w:lang w:val="sr-Latn-ME"/>
        </w:rPr>
        <w:t>ukupn</w:t>
      </w:r>
      <w:r w:rsidR="00F85858" w:rsidRPr="00DE49DC">
        <w:rPr>
          <w:rFonts w:ascii="Times New Roman" w:hAnsi="Times New Roman"/>
          <w:lang w:val="sr-Latn-ME"/>
        </w:rPr>
        <w:t>u cijenu za svaki element pojedinačno</w:t>
      </w:r>
      <w:r w:rsidR="00A349AE" w:rsidRPr="00DE49DC">
        <w:rPr>
          <w:rFonts w:ascii="Times New Roman" w:hAnsi="Times New Roman"/>
          <w:lang w:val="sr-Latn-ME"/>
        </w:rPr>
        <w:t>.</w:t>
      </w:r>
      <w:r w:rsidR="00F85858" w:rsidRPr="00DE49DC">
        <w:rPr>
          <w:rFonts w:ascii="Times New Roman" w:hAnsi="Times New Roman"/>
          <w:lang w:val="sr-Latn-ME"/>
        </w:rPr>
        <w:t xml:space="preserve"> Zatim sračunati i cijenu elementa po izabranoj jedinici mjere.</w:t>
      </w:r>
    </w:p>
    <w:p w14:paraId="19D23F76" w14:textId="77777777" w:rsidR="00F85858" w:rsidRPr="00DE49DC" w:rsidRDefault="00F85858" w:rsidP="00F85858">
      <w:pPr>
        <w:pStyle w:val="ListParagraph"/>
        <w:numPr>
          <w:ilvl w:val="0"/>
          <w:numId w:val="10"/>
        </w:numPr>
        <w:jc w:val="both"/>
        <w:rPr>
          <w:rFonts w:ascii="Times New Roman" w:hAnsi="Times New Roman"/>
          <w:lang w:val="sr-Latn-ME"/>
        </w:rPr>
      </w:pPr>
      <w:r w:rsidRPr="00DE49DC">
        <w:rPr>
          <w:rFonts w:ascii="Times New Roman" w:hAnsi="Times New Roman"/>
          <w:lang w:val="sr-Latn-ME"/>
        </w:rPr>
        <w:t>Obav</w:t>
      </w:r>
      <w:r w:rsidR="004B4333" w:rsidRPr="00DE49DC">
        <w:rPr>
          <w:rFonts w:ascii="Times New Roman" w:hAnsi="Times New Roman"/>
          <w:lang w:val="sr-Latn-ME"/>
        </w:rPr>
        <w:t>ezno usvojiti sljedeće elemente i jedinice mjere:</w:t>
      </w:r>
    </w:p>
    <w:p w14:paraId="31D94438" w14:textId="77777777" w:rsidR="004B4333" w:rsidRPr="00DE49DC" w:rsidRDefault="004B4333" w:rsidP="004B4333">
      <w:pPr>
        <w:ind w:left="1134"/>
        <w:jc w:val="both"/>
        <w:rPr>
          <w:rFonts w:ascii="Times New Roman" w:hAnsi="Times New Roman"/>
          <w:lang w:val="sr-Latn-ME"/>
        </w:rPr>
      </w:pPr>
    </w:p>
    <w:tbl>
      <w:tblPr>
        <w:tblStyle w:val="TableGrid"/>
        <w:tblW w:w="9202" w:type="dxa"/>
        <w:jc w:val="right"/>
        <w:tblLook w:val="04A0" w:firstRow="1" w:lastRow="0" w:firstColumn="1" w:lastColumn="0" w:noHBand="0" w:noVBand="1"/>
      </w:tblPr>
      <w:tblGrid>
        <w:gridCol w:w="496"/>
        <w:gridCol w:w="2618"/>
        <w:gridCol w:w="1314"/>
        <w:gridCol w:w="1218"/>
        <w:gridCol w:w="1163"/>
        <w:gridCol w:w="1163"/>
        <w:gridCol w:w="1230"/>
      </w:tblGrid>
      <w:tr w:rsidR="00A50B43" w:rsidRPr="0087275A" w14:paraId="713574BF" w14:textId="2C6BD740" w:rsidTr="00A50B43">
        <w:trPr>
          <w:jc w:val="right"/>
        </w:trPr>
        <w:tc>
          <w:tcPr>
            <w:tcW w:w="496" w:type="dxa"/>
            <w:vAlign w:val="center"/>
          </w:tcPr>
          <w:p w14:paraId="771AF494" w14:textId="77777777" w:rsidR="00A50B43" w:rsidRPr="0087275A" w:rsidRDefault="00A50B43" w:rsidP="00A50B43">
            <w:pPr>
              <w:jc w:val="center"/>
              <w:rPr>
                <w:rFonts w:ascii="Times New Roman" w:hAnsi="Times New Roman"/>
                <w:b/>
                <w:sz w:val="16"/>
                <w:szCs w:val="16"/>
                <w:lang w:val="sr-Latn-ME"/>
              </w:rPr>
            </w:pPr>
            <w:r w:rsidRPr="0087275A">
              <w:rPr>
                <w:rFonts w:ascii="Times New Roman" w:hAnsi="Times New Roman"/>
                <w:b/>
                <w:sz w:val="16"/>
                <w:szCs w:val="16"/>
                <w:lang w:val="sr-Latn-ME"/>
              </w:rPr>
              <w:t>r. br.</w:t>
            </w:r>
          </w:p>
        </w:tc>
        <w:tc>
          <w:tcPr>
            <w:tcW w:w="2618" w:type="dxa"/>
            <w:vAlign w:val="center"/>
          </w:tcPr>
          <w:p w14:paraId="6025C29B" w14:textId="77777777" w:rsidR="00A50B43" w:rsidRPr="0087275A" w:rsidRDefault="00A50B43" w:rsidP="00A50B43">
            <w:pPr>
              <w:jc w:val="center"/>
              <w:rPr>
                <w:rFonts w:ascii="Times New Roman" w:hAnsi="Times New Roman"/>
                <w:b/>
                <w:sz w:val="16"/>
                <w:szCs w:val="16"/>
                <w:lang w:val="sr-Latn-ME"/>
              </w:rPr>
            </w:pPr>
            <w:r w:rsidRPr="0087275A">
              <w:rPr>
                <w:rFonts w:ascii="Times New Roman" w:hAnsi="Times New Roman"/>
                <w:b/>
                <w:sz w:val="16"/>
                <w:szCs w:val="16"/>
                <w:lang w:val="sr-Latn-ME"/>
              </w:rPr>
              <w:t>element</w:t>
            </w:r>
          </w:p>
        </w:tc>
        <w:tc>
          <w:tcPr>
            <w:tcW w:w="1314" w:type="dxa"/>
            <w:vAlign w:val="center"/>
          </w:tcPr>
          <w:p w14:paraId="23A7A36E" w14:textId="77777777" w:rsidR="00A50B43" w:rsidRPr="0087275A" w:rsidRDefault="00A50B43" w:rsidP="00A50B43">
            <w:pPr>
              <w:jc w:val="center"/>
              <w:rPr>
                <w:rFonts w:ascii="Times New Roman" w:hAnsi="Times New Roman"/>
                <w:b/>
                <w:sz w:val="16"/>
                <w:szCs w:val="16"/>
                <w:lang w:val="sr-Latn-ME"/>
              </w:rPr>
            </w:pPr>
            <w:r w:rsidRPr="0087275A">
              <w:rPr>
                <w:rFonts w:ascii="Times New Roman" w:hAnsi="Times New Roman"/>
                <w:b/>
                <w:sz w:val="16"/>
                <w:szCs w:val="16"/>
                <w:lang w:val="sr-Latn-ME"/>
              </w:rPr>
              <w:t>Predložena jedinica  mjere za element</w:t>
            </w:r>
          </w:p>
        </w:tc>
        <w:tc>
          <w:tcPr>
            <w:tcW w:w="1218" w:type="dxa"/>
            <w:vAlign w:val="center"/>
          </w:tcPr>
          <w:p w14:paraId="3CC22B62" w14:textId="62B55649" w:rsidR="00A50B43" w:rsidRPr="0087275A" w:rsidRDefault="00A50B43" w:rsidP="00A50B43">
            <w:pPr>
              <w:jc w:val="center"/>
              <w:rPr>
                <w:rFonts w:ascii="Times New Roman" w:hAnsi="Times New Roman"/>
                <w:b/>
                <w:sz w:val="16"/>
                <w:szCs w:val="16"/>
                <w:lang w:val="sr-Latn-ME"/>
              </w:rPr>
            </w:pPr>
            <w:r>
              <w:rPr>
                <w:rFonts w:ascii="Times New Roman" w:hAnsi="Times New Roman"/>
                <w:b/>
                <w:sz w:val="16"/>
                <w:szCs w:val="16"/>
                <w:lang w:val="sr-Latn-ME"/>
              </w:rPr>
              <w:t>Količina</w:t>
            </w:r>
          </w:p>
        </w:tc>
        <w:tc>
          <w:tcPr>
            <w:tcW w:w="1163" w:type="dxa"/>
            <w:vAlign w:val="center"/>
          </w:tcPr>
          <w:p w14:paraId="3B96B8E7" w14:textId="6F6B94B4" w:rsidR="00A50B43" w:rsidRPr="0087275A" w:rsidRDefault="00A50B43" w:rsidP="00A50B43">
            <w:pPr>
              <w:jc w:val="center"/>
              <w:rPr>
                <w:rFonts w:ascii="Times New Roman" w:hAnsi="Times New Roman"/>
                <w:b/>
                <w:sz w:val="16"/>
                <w:szCs w:val="16"/>
                <w:lang w:val="sr-Latn-ME"/>
              </w:rPr>
            </w:pPr>
            <w:r>
              <w:rPr>
                <w:rFonts w:ascii="Times New Roman" w:hAnsi="Times New Roman"/>
                <w:b/>
                <w:sz w:val="16"/>
                <w:szCs w:val="16"/>
                <w:lang w:val="sr-Latn-ME"/>
              </w:rPr>
              <w:t>Oznaka s</w:t>
            </w:r>
            <w:r>
              <w:rPr>
                <w:rFonts w:ascii="Times New Roman" w:hAnsi="Times New Roman"/>
                <w:b/>
                <w:sz w:val="16"/>
                <w:szCs w:val="16"/>
                <w:lang w:val="sr-Latn-ME"/>
              </w:rPr>
              <w:t>tavk</w:t>
            </w:r>
            <w:r>
              <w:rPr>
                <w:rFonts w:ascii="Times New Roman" w:hAnsi="Times New Roman"/>
                <w:b/>
                <w:sz w:val="16"/>
                <w:szCs w:val="16"/>
                <w:lang w:val="sr-Latn-ME"/>
              </w:rPr>
              <w:t>i</w:t>
            </w:r>
            <w:r>
              <w:rPr>
                <w:rFonts w:ascii="Times New Roman" w:hAnsi="Times New Roman"/>
                <w:b/>
                <w:sz w:val="16"/>
                <w:szCs w:val="16"/>
                <w:lang w:val="sr-Latn-ME"/>
              </w:rPr>
              <w:t xml:space="preserve"> </w:t>
            </w:r>
            <w:r>
              <w:rPr>
                <w:rFonts w:ascii="Times New Roman" w:hAnsi="Times New Roman"/>
                <w:b/>
                <w:sz w:val="16"/>
                <w:szCs w:val="16"/>
                <w:lang w:val="sr-Latn-ME"/>
              </w:rPr>
              <w:t xml:space="preserve">iz </w:t>
            </w:r>
            <w:r>
              <w:rPr>
                <w:rFonts w:ascii="Times New Roman" w:hAnsi="Times New Roman"/>
                <w:b/>
                <w:sz w:val="16"/>
                <w:szCs w:val="16"/>
                <w:lang w:val="sr-Latn-ME"/>
              </w:rPr>
              <w:t xml:space="preserve">predračuna </w:t>
            </w:r>
            <w:r>
              <w:rPr>
                <w:rFonts w:ascii="Times New Roman" w:hAnsi="Times New Roman"/>
                <w:b/>
                <w:sz w:val="16"/>
                <w:szCs w:val="16"/>
                <w:lang w:val="sr-Latn-ME"/>
              </w:rPr>
              <w:t xml:space="preserve">koje su </w:t>
            </w:r>
            <w:r>
              <w:rPr>
                <w:rFonts w:ascii="Times New Roman" w:hAnsi="Times New Roman"/>
                <w:b/>
                <w:sz w:val="16"/>
                <w:szCs w:val="16"/>
                <w:lang w:val="sr-Latn-ME"/>
              </w:rPr>
              <w:t>uključene u cijenu elementa</w:t>
            </w:r>
          </w:p>
        </w:tc>
        <w:tc>
          <w:tcPr>
            <w:tcW w:w="1163" w:type="dxa"/>
            <w:vAlign w:val="center"/>
          </w:tcPr>
          <w:p w14:paraId="28BC80D4" w14:textId="1903A326" w:rsidR="00A50B43" w:rsidRPr="0087275A" w:rsidRDefault="00A50B43" w:rsidP="00A50B43">
            <w:pPr>
              <w:jc w:val="center"/>
              <w:rPr>
                <w:rFonts w:ascii="Times New Roman" w:hAnsi="Times New Roman"/>
                <w:b/>
                <w:sz w:val="16"/>
                <w:szCs w:val="16"/>
                <w:lang w:val="sr-Latn-ME"/>
              </w:rPr>
            </w:pPr>
            <w:r w:rsidRPr="0087275A">
              <w:rPr>
                <w:rFonts w:ascii="Times New Roman" w:hAnsi="Times New Roman"/>
                <w:b/>
                <w:sz w:val="16"/>
                <w:szCs w:val="16"/>
                <w:lang w:val="sr-Latn-ME"/>
              </w:rPr>
              <w:t>Ukupna cijena element</w:t>
            </w:r>
            <w:bookmarkStart w:id="0" w:name="_GoBack"/>
            <w:bookmarkEnd w:id="0"/>
            <w:r w:rsidRPr="0087275A">
              <w:rPr>
                <w:rFonts w:ascii="Times New Roman" w:hAnsi="Times New Roman"/>
                <w:b/>
                <w:sz w:val="16"/>
                <w:szCs w:val="16"/>
                <w:lang w:val="sr-Latn-ME"/>
              </w:rPr>
              <w:t>a</w:t>
            </w:r>
          </w:p>
        </w:tc>
        <w:tc>
          <w:tcPr>
            <w:tcW w:w="1230" w:type="dxa"/>
            <w:vAlign w:val="center"/>
          </w:tcPr>
          <w:p w14:paraId="402D6AE5" w14:textId="73BD5EC4" w:rsidR="00A50B43" w:rsidRPr="0087275A" w:rsidRDefault="00A50B43" w:rsidP="00A50B43">
            <w:pPr>
              <w:jc w:val="center"/>
              <w:rPr>
                <w:rFonts w:ascii="Times New Roman" w:hAnsi="Times New Roman"/>
                <w:b/>
                <w:sz w:val="16"/>
                <w:szCs w:val="16"/>
                <w:lang w:val="sr-Latn-ME"/>
              </w:rPr>
            </w:pPr>
            <w:r w:rsidRPr="0087275A">
              <w:rPr>
                <w:rFonts w:ascii="Times New Roman" w:hAnsi="Times New Roman"/>
                <w:b/>
                <w:sz w:val="16"/>
                <w:szCs w:val="16"/>
                <w:lang w:val="sr-Latn-ME"/>
              </w:rPr>
              <w:t>Cijena elementa po jedinici mjere elementa</w:t>
            </w:r>
          </w:p>
        </w:tc>
      </w:tr>
      <w:tr w:rsidR="00A50B43" w:rsidRPr="0087275A" w14:paraId="6F6B1980" w14:textId="296AB952" w:rsidTr="00A50B43">
        <w:trPr>
          <w:jc w:val="right"/>
        </w:trPr>
        <w:tc>
          <w:tcPr>
            <w:tcW w:w="496" w:type="dxa"/>
          </w:tcPr>
          <w:p w14:paraId="2ACCAFA9"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1</w:t>
            </w:r>
          </w:p>
        </w:tc>
        <w:tc>
          <w:tcPr>
            <w:tcW w:w="2618" w:type="dxa"/>
            <w:vAlign w:val="center"/>
          </w:tcPr>
          <w:p w14:paraId="097BAC02"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Temelji (uključuje i zemljane radove, raščiščavanje terena, izradu temelja itd)</w:t>
            </w:r>
          </w:p>
        </w:tc>
        <w:tc>
          <w:tcPr>
            <w:tcW w:w="1314" w:type="dxa"/>
            <w:vAlign w:val="center"/>
          </w:tcPr>
          <w:p w14:paraId="68827262" w14:textId="77777777" w:rsidR="00A50B43" w:rsidRPr="0087275A" w:rsidRDefault="00A50B43" w:rsidP="00A50B43">
            <w:pPr>
              <w:jc w:val="center"/>
              <w:rPr>
                <w:rFonts w:ascii="Times New Roman" w:hAnsi="Times New Roman"/>
                <w:sz w:val="16"/>
                <w:szCs w:val="16"/>
                <w:lang w:val="sr-Latn-ME"/>
              </w:rPr>
            </w:pPr>
            <w:r w:rsidRPr="0087275A">
              <w:rPr>
                <w:rFonts w:ascii="Times New Roman" w:hAnsi="Times New Roman"/>
                <w:sz w:val="16"/>
                <w:szCs w:val="16"/>
                <w:lang w:val="sr-Latn-ME"/>
              </w:rPr>
              <w:t>m3 temelja</w:t>
            </w:r>
          </w:p>
        </w:tc>
        <w:tc>
          <w:tcPr>
            <w:tcW w:w="1218" w:type="dxa"/>
          </w:tcPr>
          <w:p w14:paraId="2D794ACB" w14:textId="77777777" w:rsidR="00A50B43" w:rsidRPr="0087275A" w:rsidRDefault="00A50B43" w:rsidP="00A50B43">
            <w:pPr>
              <w:jc w:val="center"/>
              <w:rPr>
                <w:rFonts w:ascii="Times New Roman" w:hAnsi="Times New Roman"/>
                <w:sz w:val="16"/>
                <w:szCs w:val="16"/>
                <w:lang w:val="sr-Latn-ME"/>
              </w:rPr>
            </w:pPr>
          </w:p>
        </w:tc>
        <w:tc>
          <w:tcPr>
            <w:tcW w:w="1163" w:type="dxa"/>
          </w:tcPr>
          <w:p w14:paraId="5F406BA3" w14:textId="77777777" w:rsidR="00A50B43" w:rsidRPr="0087275A" w:rsidRDefault="00A50B43" w:rsidP="00A50B43">
            <w:pPr>
              <w:jc w:val="center"/>
              <w:rPr>
                <w:rFonts w:ascii="Times New Roman" w:hAnsi="Times New Roman"/>
                <w:sz w:val="16"/>
                <w:szCs w:val="16"/>
                <w:lang w:val="sr-Latn-ME"/>
              </w:rPr>
            </w:pPr>
          </w:p>
        </w:tc>
        <w:tc>
          <w:tcPr>
            <w:tcW w:w="1163" w:type="dxa"/>
          </w:tcPr>
          <w:p w14:paraId="3EB0FC3E" w14:textId="2040566E" w:rsidR="00A50B43" w:rsidRPr="0087275A" w:rsidRDefault="00A50B43" w:rsidP="00A50B43">
            <w:pPr>
              <w:jc w:val="center"/>
              <w:rPr>
                <w:rFonts w:ascii="Times New Roman" w:hAnsi="Times New Roman"/>
                <w:sz w:val="16"/>
                <w:szCs w:val="16"/>
                <w:lang w:val="sr-Latn-ME"/>
              </w:rPr>
            </w:pPr>
          </w:p>
        </w:tc>
        <w:tc>
          <w:tcPr>
            <w:tcW w:w="1230" w:type="dxa"/>
          </w:tcPr>
          <w:p w14:paraId="7E54485D" w14:textId="12CCA2AC" w:rsidR="00A50B43" w:rsidRPr="0087275A" w:rsidRDefault="00A50B43" w:rsidP="00A50B43">
            <w:pPr>
              <w:jc w:val="center"/>
              <w:rPr>
                <w:rFonts w:ascii="Times New Roman" w:hAnsi="Times New Roman"/>
                <w:sz w:val="16"/>
                <w:szCs w:val="16"/>
                <w:lang w:val="sr-Latn-ME"/>
              </w:rPr>
            </w:pPr>
          </w:p>
        </w:tc>
      </w:tr>
      <w:tr w:rsidR="00A50B43" w:rsidRPr="0087275A" w14:paraId="2C86D260" w14:textId="0016A29F" w:rsidTr="00A50B43">
        <w:trPr>
          <w:jc w:val="right"/>
        </w:trPr>
        <w:tc>
          <w:tcPr>
            <w:tcW w:w="496" w:type="dxa"/>
          </w:tcPr>
          <w:p w14:paraId="55C2FF41"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3</w:t>
            </w:r>
          </w:p>
        </w:tc>
        <w:tc>
          <w:tcPr>
            <w:tcW w:w="2618" w:type="dxa"/>
            <w:vAlign w:val="center"/>
          </w:tcPr>
          <w:p w14:paraId="34C75594"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Noseća vertikalna konstrukcija (unutrašnji stubovi i zidovi- zidani ili betonski...)</w:t>
            </w:r>
          </w:p>
        </w:tc>
        <w:tc>
          <w:tcPr>
            <w:tcW w:w="1314" w:type="dxa"/>
            <w:vAlign w:val="center"/>
          </w:tcPr>
          <w:p w14:paraId="5E2AD6FF" w14:textId="77777777" w:rsidR="00A50B43" w:rsidRPr="0087275A" w:rsidRDefault="00A50B43" w:rsidP="00A50B43">
            <w:pPr>
              <w:jc w:val="center"/>
              <w:rPr>
                <w:rFonts w:ascii="Times New Roman" w:hAnsi="Times New Roman"/>
                <w:sz w:val="16"/>
                <w:szCs w:val="16"/>
                <w:lang w:val="sr-Latn-ME"/>
              </w:rPr>
            </w:pPr>
            <w:r w:rsidRPr="0087275A">
              <w:rPr>
                <w:rFonts w:ascii="Times New Roman" w:hAnsi="Times New Roman"/>
                <w:sz w:val="16"/>
                <w:szCs w:val="16"/>
                <w:lang w:val="sr-Latn-ME"/>
              </w:rPr>
              <w:t>m3 vertikalne konstrukcije</w:t>
            </w:r>
          </w:p>
        </w:tc>
        <w:tc>
          <w:tcPr>
            <w:tcW w:w="1218" w:type="dxa"/>
          </w:tcPr>
          <w:p w14:paraId="33287B37" w14:textId="77777777" w:rsidR="00A50B43" w:rsidRPr="0087275A" w:rsidRDefault="00A50B43" w:rsidP="00A50B43">
            <w:pPr>
              <w:jc w:val="center"/>
              <w:rPr>
                <w:rFonts w:ascii="Times New Roman" w:hAnsi="Times New Roman"/>
                <w:sz w:val="16"/>
                <w:szCs w:val="16"/>
                <w:lang w:val="sr-Latn-ME"/>
              </w:rPr>
            </w:pPr>
          </w:p>
        </w:tc>
        <w:tc>
          <w:tcPr>
            <w:tcW w:w="1163" w:type="dxa"/>
          </w:tcPr>
          <w:p w14:paraId="302C3C70" w14:textId="77777777" w:rsidR="00A50B43" w:rsidRPr="0087275A" w:rsidRDefault="00A50B43" w:rsidP="00A50B43">
            <w:pPr>
              <w:jc w:val="center"/>
              <w:rPr>
                <w:rFonts w:ascii="Times New Roman" w:hAnsi="Times New Roman"/>
                <w:sz w:val="16"/>
                <w:szCs w:val="16"/>
                <w:lang w:val="sr-Latn-ME"/>
              </w:rPr>
            </w:pPr>
          </w:p>
        </w:tc>
        <w:tc>
          <w:tcPr>
            <w:tcW w:w="1163" w:type="dxa"/>
          </w:tcPr>
          <w:p w14:paraId="6DDDEE80" w14:textId="456E3677" w:rsidR="00A50B43" w:rsidRPr="0087275A" w:rsidRDefault="00A50B43" w:rsidP="00A50B43">
            <w:pPr>
              <w:jc w:val="center"/>
              <w:rPr>
                <w:rFonts w:ascii="Times New Roman" w:hAnsi="Times New Roman"/>
                <w:sz w:val="16"/>
                <w:szCs w:val="16"/>
                <w:lang w:val="sr-Latn-ME"/>
              </w:rPr>
            </w:pPr>
          </w:p>
        </w:tc>
        <w:tc>
          <w:tcPr>
            <w:tcW w:w="1230" w:type="dxa"/>
          </w:tcPr>
          <w:p w14:paraId="7F6962F5" w14:textId="6521569C" w:rsidR="00A50B43" w:rsidRPr="0087275A" w:rsidRDefault="00A50B43" w:rsidP="00A50B43">
            <w:pPr>
              <w:jc w:val="center"/>
              <w:rPr>
                <w:rFonts w:ascii="Times New Roman" w:hAnsi="Times New Roman"/>
                <w:sz w:val="16"/>
                <w:szCs w:val="16"/>
                <w:lang w:val="sr-Latn-ME"/>
              </w:rPr>
            </w:pPr>
          </w:p>
        </w:tc>
      </w:tr>
      <w:tr w:rsidR="00A50B43" w:rsidRPr="0087275A" w14:paraId="0C61B57E" w14:textId="09064FDD" w:rsidTr="00A50B43">
        <w:trPr>
          <w:jc w:val="right"/>
        </w:trPr>
        <w:tc>
          <w:tcPr>
            <w:tcW w:w="496" w:type="dxa"/>
          </w:tcPr>
          <w:p w14:paraId="4B416944"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4</w:t>
            </w:r>
          </w:p>
        </w:tc>
        <w:tc>
          <w:tcPr>
            <w:tcW w:w="2618" w:type="dxa"/>
            <w:vAlign w:val="center"/>
          </w:tcPr>
          <w:p w14:paraId="27703EFB" w14:textId="30C551B4" w:rsidR="00A50B43" w:rsidRPr="001532D6" w:rsidRDefault="00A50B43" w:rsidP="00A50B43">
            <w:pPr>
              <w:rPr>
                <w:rFonts w:ascii="Times New Roman" w:hAnsi="Times New Roman"/>
                <w:sz w:val="16"/>
                <w:szCs w:val="16"/>
                <w:lang w:val="sr-Latn-ME"/>
              </w:rPr>
            </w:pPr>
            <w:r w:rsidRPr="001532D6">
              <w:rPr>
                <w:rFonts w:ascii="Times New Roman" w:hAnsi="Times New Roman"/>
                <w:sz w:val="16"/>
                <w:szCs w:val="16"/>
                <w:lang w:val="sr-Latn-ME"/>
              </w:rPr>
              <w:t xml:space="preserve">Horizontalna konstrukcija: Međuspratna konstrukcija sa gredama i (sa stepeništem)- bez završne obrade podova) </w:t>
            </w:r>
          </w:p>
        </w:tc>
        <w:tc>
          <w:tcPr>
            <w:tcW w:w="1314" w:type="dxa"/>
            <w:vAlign w:val="center"/>
          </w:tcPr>
          <w:p w14:paraId="182CDE88" w14:textId="3C00778C" w:rsidR="00A50B43" w:rsidRPr="0087275A" w:rsidRDefault="00A50B43" w:rsidP="00A50B43">
            <w:pPr>
              <w:jc w:val="center"/>
              <w:rPr>
                <w:rFonts w:ascii="Times New Roman" w:hAnsi="Times New Roman"/>
                <w:sz w:val="16"/>
                <w:szCs w:val="16"/>
                <w:lang w:val="sr-Latn-ME"/>
              </w:rPr>
            </w:pPr>
            <w:r w:rsidRPr="0087275A">
              <w:rPr>
                <w:rFonts w:ascii="Times New Roman" w:hAnsi="Times New Roman"/>
                <w:sz w:val="16"/>
                <w:szCs w:val="16"/>
                <w:lang w:val="sr-Latn-ME"/>
              </w:rPr>
              <w:t>m2 konstrukcije</w:t>
            </w:r>
            <w:r>
              <w:rPr>
                <w:rFonts w:ascii="Times New Roman" w:hAnsi="Times New Roman"/>
                <w:sz w:val="16"/>
                <w:szCs w:val="16"/>
                <w:lang w:val="sr-Latn-ME"/>
              </w:rPr>
              <w:t xml:space="preserve"> (ploča i stepeništa)</w:t>
            </w:r>
          </w:p>
        </w:tc>
        <w:tc>
          <w:tcPr>
            <w:tcW w:w="1218" w:type="dxa"/>
          </w:tcPr>
          <w:p w14:paraId="66DFAC10" w14:textId="77777777" w:rsidR="00A50B43" w:rsidRPr="0087275A" w:rsidRDefault="00A50B43" w:rsidP="00A50B43">
            <w:pPr>
              <w:jc w:val="center"/>
              <w:rPr>
                <w:rFonts w:ascii="Times New Roman" w:hAnsi="Times New Roman"/>
                <w:sz w:val="16"/>
                <w:szCs w:val="16"/>
                <w:lang w:val="sr-Latn-ME"/>
              </w:rPr>
            </w:pPr>
          </w:p>
        </w:tc>
        <w:tc>
          <w:tcPr>
            <w:tcW w:w="1163" w:type="dxa"/>
          </w:tcPr>
          <w:p w14:paraId="16E18648" w14:textId="77777777" w:rsidR="00A50B43" w:rsidRPr="0087275A" w:rsidRDefault="00A50B43" w:rsidP="00A50B43">
            <w:pPr>
              <w:jc w:val="center"/>
              <w:rPr>
                <w:rFonts w:ascii="Times New Roman" w:hAnsi="Times New Roman"/>
                <w:sz w:val="16"/>
                <w:szCs w:val="16"/>
                <w:lang w:val="sr-Latn-ME"/>
              </w:rPr>
            </w:pPr>
          </w:p>
        </w:tc>
        <w:tc>
          <w:tcPr>
            <w:tcW w:w="1163" w:type="dxa"/>
          </w:tcPr>
          <w:p w14:paraId="6AAAFED2" w14:textId="2C1759EC" w:rsidR="00A50B43" w:rsidRPr="0087275A" w:rsidRDefault="00A50B43" w:rsidP="00A50B43">
            <w:pPr>
              <w:jc w:val="center"/>
              <w:rPr>
                <w:rFonts w:ascii="Times New Roman" w:hAnsi="Times New Roman"/>
                <w:sz w:val="16"/>
                <w:szCs w:val="16"/>
                <w:lang w:val="sr-Latn-ME"/>
              </w:rPr>
            </w:pPr>
          </w:p>
        </w:tc>
        <w:tc>
          <w:tcPr>
            <w:tcW w:w="1230" w:type="dxa"/>
          </w:tcPr>
          <w:p w14:paraId="52327FF7" w14:textId="0AA630AE" w:rsidR="00A50B43" w:rsidRPr="0087275A" w:rsidRDefault="00A50B43" w:rsidP="00A50B43">
            <w:pPr>
              <w:jc w:val="center"/>
              <w:rPr>
                <w:rFonts w:ascii="Times New Roman" w:hAnsi="Times New Roman"/>
                <w:sz w:val="16"/>
                <w:szCs w:val="16"/>
                <w:lang w:val="sr-Latn-ME"/>
              </w:rPr>
            </w:pPr>
          </w:p>
        </w:tc>
      </w:tr>
      <w:tr w:rsidR="00A50B43" w:rsidRPr="0087275A" w14:paraId="2E523CA4" w14:textId="766406C9" w:rsidTr="00A50B43">
        <w:trPr>
          <w:jc w:val="right"/>
        </w:trPr>
        <w:tc>
          <w:tcPr>
            <w:tcW w:w="496" w:type="dxa"/>
          </w:tcPr>
          <w:p w14:paraId="1B7C4B16"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5</w:t>
            </w:r>
          </w:p>
        </w:tc>
        <w:tc>
          <w:tcPr>
            <w:tcW w:w="2618" w:type="dxa"/>
            <w:vAlign w:val="center"/>
          </w:tcPr>
          <w:p w14:paraId="0A595A32"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Krovna konstrukcija (konstrukcija+izolacije+ pokrivač+oluci+opšivanja......)</w:t>
            </w:r>
          </w:p>
        </w:tc>
        <w:tc>
          <w:tcPr>
            <w:tcW w:w="1314" w:type="dxa"/>
            <w:vAlign w:val="center"/>
          </w:tcPr>
          <w:p w14:paraId="20E5E36B" w14:textId="77777777" w:rsidR="00A50B43" w:rsidRPr="0087275A" w:rsidRDefault="00A50B43" w:rsidP="00A50B43">
            <w:pPr>
              <w:jc w:val="center"/>
              <w:rPr>
                <w:rFonts w:ascii="Times New Roman" w:hAnsi="Times New Roman"/>
                <w:sz w:val="16"/>
                <w:szCs w:val="16"/>
                <w:lang w:val="sr-Latn-ME"/>
              </w:rPr>
            </w:pPr>
            <w:r w:rsidRPr="0087275A">
              <w:rPr>
                <w:rFonts w:ascii="Times New Roman" w:hAnsi="Times New Roman"/>
                <w:sz w:val="16"/>
                <w:szCs w:val="16"/>
                <w:lang w:val="sr-Latn-ME"/>
              </w:rPr>
              <w:t>m2 horizontalne površine krova</w:t>
            </w:r>
          </w:p>
        </w:tc>
        <w:tc>
          <w:tcPr>
            <w:tcW w:w="1218" w:type="dxa"/>
          </w:tcPr>
          <w:p w14:paraId="6F3F005B" w14:textId="77777777" w:rsidR="00A50B43" w:rsidRPr="0087275A" w:rsidRDefault="00A50B43" w:rsidP="00A50B43">
            <w:pPr>
              <w:jc w:val="center"/>
              <w:rPr>
                <w:rFonts w:ascii="Times New Roman" w:hAnsi="Times New Roman"/>
                <w:sz w:val="16"/>
                <w:szCs w:val="16"/>
                <w:lang w:val="sr-Latn-ME"/>
              </w:rPr>
            </w:pPr>
          </w:p>
        </w:tc>
        <w:tc>
          <w:tcPr>
            <w:tcW w:w="1163" w:type="dxa"/>
          </w:tcPr>
          <w:p w14:paraId="6346B479" w14:textId="77777777" w:rsidR="00A50B43" w:rsidRPr="0087275A" w:rsidRDefault="00A50B43" w:rsidP="00A50B43">
            <w:pPr>
              <w:jc w:val="center"/>
              <w:rPr>
                <w:rFonts w:ascii="Times New Roman" w:hAnsi="Times New Roman"/>
                <w:sz w:val="16"/>
                <w:szCs w:val="16"/>
                <w:lang w:val="sr-Latn-ME"/>
              </w:rPr>
            </w:pPr>
          </w:p>
        </w:tc>
        <w:tc>
          <w:tcPr>
            <w:tcW w:w="1163" w:type="dxa"/>
          </w:tcPr>
          <w:p w14:paraId="140CB761" w14:textId="64E93FF0" w:rsidR="00A50B43" w:rsidRPr="0087275A" w:rsidRDefault="00A50B43" w:rsidP="00A50B43">
            <w:pPr>
              <w:jc w:val="center"/>
              <w:rPr>
                <w:rFonts w:ascii="Times New Roman" w:hAnsi="Times New Roman"/>
                <w:sz w:val="16"/>
                <w:szCs w:val="16"/>
                <w:lang w:val="sr-Latn-ME"/>
              </w:rPr>
            </w:pPr>
          </w:p>
        </w:tc>
        <w:tc>
          <w:tcPr>
            <w:tcW w:w="1230" w:type="dxa"/>
          </w:tcPr>
          <w:p w14:paraId="766547F9" w14:textId="196CDA04" w:rsidR="00A50B43" w:rsidRPr="0087275A" w:rsidRDefault="00A50B43" w:rsidP="00A50B43">
            <w:pPr>
              <w:jc w:val="center"/>
              <w:rPr>
                <w:rFonts w:ascii="Times New Roman" w:hAnsi="Times New Roman"/>
                <w:sz w:val="16"/>
                <w:szCs w:val="16"/>
                <w:lang w:val="sr-Latn-ME"/>
              </w:rPr>
            </w:pPr>
          </w:p>
        </w:tc>
      </w:tr>
      <w:tr w:rsidR="00A50B43" w:rsidRPr="0087275A" w14:paraId="29A15B1D" w14:textId="26871E82" w:rsidTr="00A50B43">
        <w:trPr>
          <w:jc w:val="right"/>
        </w:trPr>
        <w:tc>
          <w:tcPr>
            <w:tcW w:w="496" w:type="dxa"/>
          </w:tcPr>
          <w:p w14:paraId="23ED1EF8"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6</w:t>
            </w:r>
          </w:p>
        </w:tc>
        <w:tc>
          <w:tcPr>
            <w:tcW w:w="2618" w:type="dxa"/>
            <w:vAlign w:val="center"/>
          </w:tcPr>
          <w:p w14:paraId="5AC9DD32" w14:textId="3AFC625C"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Fasada (izolacija+obrada fasade + staklena fasada+ograde lođa i balkona+....)</w:t>
            </w:r>
          </w:p>
        </w:tc>
        <w:tc>
          <w:tcPr>
            <w:tcW w:w="1314" w:type="dxa"/>
            <w:vAlign w:val="center"/>
          </w:tcPr>
          <w:p w14:paraId="0D379D7C" w14:textId="77777777" w:rsidR="00A50B43" w:rsidRPr="0087275A" w:rsidRDefault="00A50B43" w:rsidP="00A50B43">
            <w:pPr>
              <w:jc w:val="center"/>
              <w:rPr>
                <w:rFonts w:ascii="Times New Roman" w:hAnsi="Times New Roman"/>
                <w:sz w:val="16"/>
                <w:szCs w:val="16"/>
                <w:lang w:val="sr-Latn-ME"/>
              </w:rPr>
            </w:pPr>
            <w:r w:rsidRPr="0087275A">
              <w:rPr>
                <w:rFonts w:ascii="Times New Roman" w:hAnsi="Times New Roman"/>
                <w:sz w:val="16"/>
                <w:szCs w:val="16"/>
                <w:lang w:val="sr-Latn-ME"/>
              </w:rPr>
              <w:t>m2 fasadne površine</w:t>
            </w:r>
          </w:p>
        </w:tc>
        <w:tc>
          <w:tcPr>
            <w:tcW w:w="1218" w:type="dxa"/>
          </w:tcPr>
          <w:p w14:paraId="3EC148E3" w14:textId="77777777" w:rsidR="00A50B43" w:rsidRPr="0087275A" w:rsidRDefault="00A50B43" w:rsidP="00A50B43">
            <w:pPr>
              <w:jc w:val="center"/>
              <w:rPr>
                <w:rFonts w:ascii="Times New Roman" w:hAnsi="Times New Roman"/>
                <w:sz w:val="16"/>
                <w:szCs w:val="16"/>
                <w:lang w:val="sr-Latn-ME"/>
              </w:rPr>
            </w:pPr>
          </w:p>
        </w:tc>
        <w:tc>
          <w:tcPr>
            <w:tcW w:w="1163" w:type="dxa"/>
          </w:tcPr>
          <w:p w14:paraId="05208CB8" w14:textId="77777777" w:rsidR="00A50B43" w:rsidRPr="0087275A" w:rsidRDefault="00A50B43" w:rsidP="00A50B43">
            <w:pPr>
              <w:jc w:val="center"/>
              <w:rPr>
                <w:rFonts w:ascii="Times New Roman" w:hAnsi="Times New Roman"/>
                <w:sz w:val="16"/>
                <w:szCs w:val="16"/>
                <w:lang w:val="sr-Latn-ME"/>
              </w:rPr>
            </w:pPr>
          </w:p>
        </w:tc>
        <w:tc>
          <w:tcPr>
            <w:tcW w:w="1163" w:type="dxa"/>
          </w:tcPr>
          <w:p w14:paraId="2A98674F" w14:textId="2A868171" w:rsidR="00A50B43" w:rsidRPr="0087275A" w:rsidRDefault="00A50B43" w:rsidP="00A50B43">
            <w:pPr>
              <w:jc w:val="center"/>
              <w:rPr>
                <w:rFonts w:ascii="Times New Roman" w:hAnsi="Times New Roman"/>
                <w:sz w:val="16"/>
                <w:szCs w:val="16"/>
                <w:lang w:val="sr-Latn-ME"/>
              </w:rPr>
            </w:pPr>
          </w:p>
        </w:tc>
        <w:tc>
          <w:tcPr>
            <w:tcW w:w="1230" w:type="dxa"/>
          </w:tcPr>
          <w:p w14:paraId="28AA2F3B" w14:textId="61FE1EE6" w:rsidR="00A50B43" w:rsidRPr="0087275A" w:rsidRDefault="00A50B43" w:rsidP="00A50B43">
            <w:pPr>
              <w:jc w:val="center"/>
              <w:rPr>
                <w:rFonts w:ascii="Times New Roman" w:hAnsi="Times New Roman"/>
                <w:sz w:val="16"/>
                <w:szCs w:val="16"/>
                <w:lang w:val="sr-Latn-ME"/>
              </w:rPr>
            </w:pPr>
          </w:p>
        </w:tc>
      </w:tr>
      <w:tr w:rsidR="00A50B43" w:rsidRPr="0087275A" w14:paraId="59007654" w14:textId="23E2A148" w:rsidTr="00A50B43">
        <w:trPr>
          <w:jc w:val="right"/>
        </w:trPr>
        <w:tc>
          <w:tcPr>
            <w:tcW w:w="496" w:type="dxa"/>
          </w:tcPr>
          <w:p w14:paraId="2E3142CD"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7</w:t>
            </w:r>
          </w:p>
        </w:tc>
        <w:tc>
          <w:tcPr>
            <w:tcW w:w="2618" w:type="dxa"/>
            <w:vAlign w:val="center"/>
          </w:tcPr>
          <w:p w14:paraId="32DC6F17" w14:textId="65099D78" w:rsidR="00A50B43" w:rsidRPr="001532D6" w:rsidRDefault="00A50B43" w:rsidP="00A50B43">
            <w:pPr>
              <w:rPr>
                <w:rFonts w:ascii="Times New Roman" w:hAnsi="Times New Roman"/>
                <w:sz w:val="16"/>
                <w:szCs w:val="16"/>
                <w:lang w:val="sr-Latn-ME"/>
              </w:rPr>
            </w:pPr>
            <w:r w:rsidRPr="001532D6">
              <w:rPr>
                <w:rFonts w:ascii="Times New Roman" w:hAnsi="Times New Roman"/>
                <w:sz w:val="16"/>
                <w:szCs w:val="16"/>
                <w:lang w:val="sr-Latn-ME"/>
              </w:rPr>
              <w:t>Spoljna vrata i prozori , unutrašnja vrata</w:t>
            </w:r>
          </w:p>
        </w:tc>
        <w:tc>
          <w:tcPr>
            <w:tcW w:w="1314" w:type="dxa"/>
            <w:vAlign w:val="center"/>
          </w:tcPr>
          <w:p w14:paraId="4D9E9D2C" w14:textId="77777777" w:rsidR="00A50B43" w:rsidRPr="0087275A" w:rsidRDefault="00A50B43" w:rsidP="00A50B43">
            <w:pPr>
              <w:jc w:val="center"/>
              <w:rPr>
                <w:rFonts w:ascii="Times New Roman" w:hAnsi="Times New Roman"/>
                <w:sz w:val="16"/>
                <w:szCs w:val="16"/>
                <w:lang w:val="sr-Latn-ME"/>
              </w:rPr>
            </w:pPr>
            <w:r w:rsidRPr="0087275A">
              <w:rPr>
                <w:rFonts w:ascii="Times New Roman" w:hAnsi="Times New Roman"/>
                <w:sz w:val="16"/>
                <w:szCs w:val="16"/>
                <w:lang w:val="sr-Latn-ME"/>
              </w:rPr>
              <w:t>kom</w:t>
            </w:r>
          </w:p>
        </w:tc>
        <w:tc>
          <w:tcPr>
            <w:tcW w:w="1218" w:type="dxa"/>
          </w:tcPr>
          <w:p w14:paraId="1F2AD973" w14:textId="77777777" w:rsidR="00A50B43" w:rsidRPr="0087275A" w:rsidRDefault="00A50B43" w:rsidP="00A50B43">
            <w:pPr>
              <w:jc w:val="center"/>
              <w:rPr>
                <w:rFonts w:ascii="Times New Roman" w:hAnsi="Times New Roman"/>
                <w:sz w:val="16"/>
                <w:szCs w:val="16"/>
                <w:lang w:val="sr-Latn-ME"/>
              </w:rPr>
            </w:pPr>
          </w:p>
        </w:tc>
        <w:tc>
          <w:tcPr>
            <w:tcW w:w="1163" w:type="dxa"/>
          </w:tcPr>
          <w:p w14:paraId="73A125A0" w14:textId="77777777" w:rsidR="00A50B43" w:rsidRPr="0087275A" w:rsidRDefault="00A50B43" w:rsidP="00A50B43">
            <w:pPr>
              <w:jc w:val="center"/>
              <w:rPr>
                <w:rFonts w:ascii="Times New Roman" w:hAnsi="Times New Roman"/>
                <w:sz w:val="16"/>
                <w:szCs w:val="16"/>
                <w:lang w:val="sr-Latn-ME"/>
              </w:rPr>
            </w:pPr>
          </w:p>
        </w:tc>
        <w:tc>
          <w:tcPr>
            <w:tcW w:w="1163" w:type="dxa"/>
          </w:tcPr>
          <w:p w14:paraId="671F0627" w14:textId="4CC318F4" w:rsidR="00A50B43" w:rsidRPr="0087275A" w:rsidRDefault="00A50B43" w:rsidP="00A50B43">
            <w:pPr>
              <w:jc w:val="center"/>
              <w:rPr>
                <w:rFonts w:ascii="Times New Roman" w:hAnsi="Times New Roman"/>
                <w:sz w:val="16"/>
                <w:szCs w:val="16"/>
                <w:lang w:val="sr-Latn-ME"/>
              </w:rPr>
            </w:pPr>
          </w:p>
        </w:tc>
        <w:tc>
          <w:tcPr>
            <w:tcW w:w="1230" w:type="dxa"/>
          </w:tcPr>
          <w:p w14:paraId="48521F7F" w14:textId="71BE5B30" w:rsidR="00A50B43" w:rsidRPr="0087275A" w:rsidRDefault="00A50B43" w:rsidP="00A50B43">
            <w:pPr>
              <w:jc w:val="center"/>
              <w:rPr>
                <w:rFonts w:ascii="Times New Roman" w:hAnsi="Times New Roman"/>
                <w:sz w:val="16"/>
                <w:szCs w:val="16"/>
                <w:lang w:val="sr-Latn-ME"/>
              </w:rPr>
            </w:pPr>
          </w:p>
        </w:tc>
      </w:tr>
      <w:tr w:rsidR="00A50B43" w:rsidRPr="0087275A" w14:paraId="795116E5" w14:textId="118F2AE6" w:rsidTr="00A50B43">
        <w:trPr>
          <w:jc w:val="right"/>
        </w:trPr>
        <w:tc>
          <w:tcPr>
            <w:tcW w:w="496" w:type="dxa"/>
          </w:tcPr>
          <w:p w14:paraId="01C84A16"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8</w:t>
            </w:r>
          </w:p>
        </w:tc>
        <w:tc>
          <w:tcPr>
            <w:tcW w:w="2618" w:type="dxa"/>
            <w:vAlign w:val="center"/>
          </w:tcPr>
          <w:p w14:paraId="7BCEF219"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Unutrašnji zidovi i pregrade (pregradni zidovi+ obziđivanja kanala i dimnjaka + malterisanje unutrašnjih površina.....)</w:t>
            </w:r>
          </w:p>
        </w:tc>
        <w:tc>
          <w:tcPr>
            <w:tcW w:w="1314" w:type="dxa"/>
            <w:vAlign w:val="center"/>
          </w:tcPr>
          <w:p w14:paraId="4D2AAD8F" w14:textId="77777777" w:rsidR="00A50B43" w:rsidRPr="0087275A" w:rsidRDefault="00A50B43" w:rsidP="00A50B43">
            <w:pPr>
              <w:jc w:val="center"/>
              <w:rPr>
                <w:rFonts w:ascii="Times New Roman" w:hAnsi="Times New Roman"/>
                <w:sz w:val="16"/>
                <w:szCs w:val="16"/>
                <w:lang w:val="sr-Latn-ME"/>
              </w:rPr>
            </w:pPr>
            <w:r w:rsidRPr="0087275A">
              <w:rPr>
                <w:rFonts w:ascii="Times New Roman" w:hAnsi="Times New Roman"/>
                <w:sz w:val="16"/>
                <w:szCs w:val="16"/>
                <w:lang w:val="sr-Latn-ME"/>
              </w:rPr>
              <w:t>m2</w:t>
            </w:r>
          </w:p>
        </w:tc>
        <w:tc>
          <w:tcPr>
            <w:tcW w:w="1218" w:type="dxa"/>
          </w:tcPr>
          <w:p w14:paraId="6D0F6C52" w14:textId="77777777" w:rsidR="00A50B43" w:rsidRPr="0087275A" w:rsidRDefault="00A50B43" w:rsidP="00A50B43">
            <w:pPr>
              <w:jc w:val="center"/>
              <w:rPr>
                <w:rFonts w:ascii="Times New Roman" w:hAnsi="Times New Roman"/>
                <w:sz w:val="16"/>
                <w:szCs w:val="16"/>
                <w:lang w:val="sr-Latn-ME"/>
              </w:rPr>
            </w:pPr>
          </w:p>
        </w:tc>
        <w:tc>
          <w:tcPr>
            <w:tcW w:w="1163" w:type="dxa"/>
          </w:tcPr>
          <w:p w14:paraId="4E1FCDDB" w14:textId="77777777" w:rsidR="00A50B43" w:rsidRPr="0087275A" w:rsidRDefault="00A50B43" w:rsidP="00A50B43">
            <w:pPr>
              <w:jc w:val="center"/>
              <w:rPr>
                <w:rFonts w:ascii="Times New Roman" w:hAnsi="Times New Roman"/>
                <w:sz w:val="16"/>
                <w:szCs w:val="16"/>
                <w:lang w:val="sr-Latn-ME"/>
              </w:rPr>
            </w:pPr>
          </w:p>
        </w:tc>
        <w:tc>
          <w:tcPr>
            <w:tcW w:w="1163" w:type="dxa"/>
          </w:tcPr>
          <w:p w14:paraId="15997E84" w14:textId="082D54ED" w:rsidR="00A50B43" w:rsidRPr="0087275A" w:rsidRDefault="00A50B43" w:rsidP="00A50B43">
            <w:pPr>
              <w:jc w:val="center"/>
              <w:rPr>
                <w:rFonts w:ascii="Times New Roman" w:hAnsi="Times New Roman"/>
                <w:sz w:val="16"/>
                <w:szCs w:val="16"/>
                <w:lang w:val="sr-Latn-ME"/>
              </w:rPr>
            </w:pPr>
          </w:p>
        </w:tc>
        <w:tc>
          <w:tcPr>
            <w:tcW w:w="1230" w:type="dxa"/>
          </w:tcPr>
          <w:p w14:paraId="3C6D7247" w14:textId="28FED806" w:rsidR="00A50B43" w:rsidRPr="0087275A" w:rsidRDefault="00A50B43" w:rsidP="00A50B43">
            <w:pPr>
              <w:jc w:val="center"/>
              <w:rPr>
                <w:rFonts w:ascii="Times New Roman" w:hAnsi="Times New Roman"/>
                <w:sz w:val="16"/>
                <w:szCs w:val="16"/>
                <w:lang w:val="sr-Latn-ME"/>
              </w:rPr>
            </w:pPr>
          </w:p>
        </w:tc>
      </w:tr>
      <w:tr w:rsidR="00A50B43" w:rsidRPr="0087275A" w14:paraId="2F9F20B0" w14:textId="4DC5D486" w:rsidTr="00A50B43">
        <w:trPr>
          <w:jc w:val="right"/>
        </w:trPr>
        <w:tc>
          <w:tcPr>
            <w:tcW w:w="496" w:type="dxa"/>
          </w:tcPr>
          <w:p w14:paraId="36E84820"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9</w:t>
            </w:r>
          </w:p>
        </w:tc>
        <w:tc>
          <w:tcPr>
            <w:tcW w:w="2618" w:type="dxa"/>
            <w:vAlign w:val="center"/>
          </w:tcPr>
          <w:p w14:paraId="0823D410"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Unutrašnja završna obrada zidova (keramika+krečenje+tapete +bojenje zidova+...)</w:t>
            </w:r>
          </w:p>
        </w:tc>
        <w:tc>
          <w:tcPr>
            <w:tcW w:w="1314" w:type="dxa"/>
            <w:vAlign w:val="center"/>
          </w:tcPr>
          <w:p w14:paraId="618B1485" w14:textId="49F14ED4" w:rsidR="00A50B43" w:rsidRPr="0087275A" w:rsidRDefault="00A50B43" w:rsidP="00A50B43">
            <w:pPr>
              <w:jc w:val="center"/>
              <w:rPr>
                <w:rFonts w:ascii="Times New Roman" w:hAnsi="Times New Roman"/>
                <w:sz w:val="16"/>
                <w:szCs w:val="16"/>
                <w:lang w:val="sr-Latn-ME"/>
              </w:rPr>
            </w:pPr>
            <w:r w:rsidRPr="0087275A">
              <w:rPr>
                <w:rFonts w:ascii="Times New Roman" w:hAnsi="Times New Roman"/>
                <w:sz w:val="16"/>
                <w:szCs w:val="16"/>
                <w:lang w:val="sr-Latn-ME"/>
              </w:rPr>
              <w:t>m2</w:t>
            </w:r>
            <w:r>
              <w:rPr>
                <w:rFonts w:ascii="Times New Roman" w:hAnsi="Times New Roman"/>
                <w:sz w:val="16"/>
                <w:szCs w:val="16"/>
                <w:lang w:val="sr-Latn-ME"/>
              </w:rPr>
              <w:t xml:space="preserve"> završne obrade</w:t>
            </w:r>
          </w:p>
        </w:tc>
        <w:tc>
          <w:tcPr>
            <w:tcW w:w="1218" w:type="dxa"/>
          </w:tcPr>
          <w:p w14:paraId="483BFF32" w14:textId="77777777" w:rsidR="00A50B43" w:rsidRPr="0087275A" w:rsidRDefault="00A50B43" w:rsidP="00A50B43">
            <w:pPr>
              <w:jc w:val="center"/>
              <w:rPr>
                <w:rFonts w:ascii="Times New Roman" w:hAnsi="Times New Roman"/>
                <w:sz w:val="16"/>
                <w:szCs w:val="16"/>
                <w:lang w:val="sr-Latn-ME"/>
              </w:rPr>
            </w:pPr>
          </w:p>
        </w:tc>
        <w:tc>
          <w:tcPr>
            <w:tcW w:w="1163" w:type="dxa"/>
          </w:tcPr>
          <w:p w14:paraId="0704479E" w14:textId="77777777" w:rsidR="00A50B43" w:rsidRPr="0087275A" w:rsidRDefault="00A50B43" w:rsidP="00A50B43">
            <w:pPr>
              <w:jc w:val="center"/>
              <w:rPr>
                <w:rFonts w:ascii="Times New Roman" w:hAnsi="Times New Roman"/>
                <w:sz w:val="16"/>
                <w:szCs w:val="16"/>
                <w:lang w:val="sr-Latn-ME"/>
              </w:rPr>
            </w:pPr>
          </w:p>
        </w:tc>
        <w:tc>
          <w:tcPr>
            <w:tcW w:w="1163" w:type="dxa"/>
          </w:tcPr>
          <w:p w14:paraId="1142EFCF" w14:textId="35292885" w:rsidR="00A50B43" w:rsidRPr="0087275A" w:rsidRDefault="00A50B43" w:rsidP="00A50B43">
            <w:pPr>
              <w:jc w:val="center"/>
              <w:rPr>
                <w:rFonts w:ascii="Times New Roman" w:hAnsi="Times New Roman"/>
                <w:sz w:val="16"/>
                <w:szCs w:val="16"/>
                <w:lang w:val="sr-Latn-ME"/>
              </w:rPr>
            </w:pPr>
          </w:p>
        </w:tc>
        <w:tc>
          <w:tcPr>
            <w:tcW w:w="1230" w:type="dxa"/>
          </w:tcPr>
          <w:p w14:paraId="39770481" w14:textId="72F73935" w:rsidR="00A50B43" w:rsidRPr="0087275A" w:rsidRDefault="00A50B43" w:rsidP="00A50B43">
            <w:pPr>
              <w:jc w:val="center"/>
              <w:rPr>
                <w:rFonts w:ascii="Times New Roman" w:hAnsi="Times New Roman"/>
                <w:sz w:val="16"/>
                <w:szCs w:val="16"/>
                <w:lang w:val="sr-Latn-ME"/>
              </w:rPr>
            </w:pPr>
          </w:p>
        </w:tc>
      </w:tr>
      <w:tr w:rsidR="00A50B43" w:rsidRPr="0087275A" w14:paraId="7037D675" w14:textId="25F48AF4" w:rsidTr="00A50B43">
        <w:trPr>
          <w:jc w:val="right"/>
        </w:trPr>
        <w:tc>
          <w:tcPr>
            <w:tcW w:w="496" w:type="dxa"/>
          </w:tcPr>
          <w:p w14:paraId="06B5C8C6"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10</w:t>
            </w:r>
          </w:p>
        </w:tc>
        <w:tc>
          <w:tcPr>
            <w:tcW w:w="2618" w:type="dxa"/>
            <w:vAlign w:val="center"/>
          </w:tcPr>
          <w:p w14:paraId="06E3F653" w14:textId="1EFE7977" w:rsidR="00A50B43" w:rsidRPr="001532D6" w:rsidRDefault="00A50B43" w:rsidP="00A50B43">
            <w:pPr>
              <w:rPr>
                <w:rFonts w:ascii="Times New Roman" w:hAnsi="Times New Roman"/>
                <w:sz w:val="16"/>
                <w:szCs w:val="16"/>
                <w:lang w:val="sr-Latn-ME"/>
              </w:rPr>
            </w:pPr>
            <w:r w:rsidRPr="001532D6">
              <w:rPr>
                <w:rFonts w:ascii="Times New Roman" w:hAnsi="Times New Roman"/>
                <w:sz w:val="16"/>
                <w:szCs w:val="16"/>
                <w:lang w:val="sr-Latn-ME"/>
              </w:rPr>
              <w:t>Unutrašnja završna obrada podova (keramika+kamen+parket +teraco+vinil+...) Dodati sve izolacije podova i cementne kosuljice u sklopu „plivajućih podova</w:t>
            </w:r>
            <w:r w:rsidRPr="001532D6">
              <w:rPr>
                <w:rFonts w:ascii="Times New Roman" w:hAnsi="Times New Roman"/>
                <w:b/>
                <w:sz w:val="16"/>
                <w:szCs w:val="16"/>
                <w:lang w:val="sr-Latn-ME"/>
              </w:rPr>
              <w:t>“</w:t>
            </w:r>
          </w:p>
        </w:tc>
        <w:tc>
          <w:tcPr>
            <w:tcW w:w="1314" w:type="dxa"/>
            <w:vAlign w:val="center"/>
          </w:tcPr>
          <w:p w14:paraId="726D8FF0" w14:textId="373DE1E0" w:rsidR="00A50B43" w:rsidRPr="0087275A" w:rsidRDefault="00A50B43" w:rsidP="00A50B43">
            <w:pPr>
              <w:jc w:val="center"/>
              <w:rPr>
                <w:rFonts w:ascii="Times New Roman" w:hAnsi="Times New Roman"/>
                <w:sz w:val="16"/>
                <w:szCs w:val="16"/>
                <w:lang w:val="sr-Latn-ME"/>
              </w:rPr>
            </w:pPr>
            <w:r w:rsidRPr="0087275A">
              <w:rPr>
                <w:rFonts w:ascii="Times New Roman" w:hAnsi="Times New Roman"/>
                <w:sz w:val="16"/>
                <w:szCs w:val="16"/>
                <w:lang w:val="sr-Latn-ME"/>
              </w:rPr>
              <w:t>m2</w:t>
            </w:r>
            <w:r>
              <w:rPr>
                <w:rFonts w:ascii="Times New Roman" w:hAnsi="Times New Roman"/>
                <w:sz w:val="16"/>
                <w:szCs w:val="16"/>
                <w:lang w:val="sr-Latn-ME"/>
              </w:rPr>
              <w:t xml:space="preserve"> završne obrade</w:t>
            </w:r>
          </w:p>
        </w:tc>
        <w:tc>
          <w:tcPr>
            <w:tcW w:w="1218" w:type="dxa"/>
          </w:tcPr>
          <w:p w14:paraId="39C54833" w14:textId="77777777" w:rsidR="00A50B43" w:rsidRPr="0087275A" w:rsidRDefault="00A50B43" w:rsidP="00A50B43">
            <w:pPr>
              <w:jc w:val="center"/>
              <w:rPr>
                <w:rFonts w:ascii="Times New Roman" w:hAnsi="Times New Roman"/>
                <w:sz w:val="16"/>
                <w:szCs w:val="16"/>
                <w:lang w:val="sr-Latn-ME"/>
              </w:rPr>
            </w:pPr>
          </w:p>
        </w:tc>
        <w:tc>
          <w:tcPr>
            <w:tcW w:w="1163" w:type="dxa"/>
          </w:tcPr>
          <w:p w14:paraId="01E1DCC0" w14:textId="77777777" w:rsidR="00A50B43" w:rsidRPr="0087275A" w:rsidRDefault="00A50B43" w:rsidP="00A50B43">
            <w:pPr>
              <w:jc w:val="center"/>
              <w:rPr>
                <w:rFonts w:ascii="Times New Roman" w:hAnsi="Times New Roman"/>
                <w:sz w:val="16"/>
                <w:szCs w:val="16"/>
                <w:lang w:val="sr-Latn-ME"/>
              </w:rPr>
            </w:pPr>
          </w:p>
        </w:tc>
        <w:tc>
          <w:tcPr>
            <w:tcW w:w="1163" w:type="dxa"/>
          </w:tcPr>
          <w:p w14:paraId="41FCEAA3" w14:textId="4A3C2EF2" w:rsidR="00A50B43" w:rsidRPr="0087275A" w:rsidRDefault="00A50B43" w:rsidP="00A50B43">
            <w:pPr>
              <w:jc w:val="center"/>
              <w:rPr>
                <w:rFonts w:ascii="Times New Roman" w:hAnsi="Times New Roman"/>
                <w:sz w:val="16"/>
                <w:szCs w:val="16"/>
                <w:lang w:val="sr-Latn-ME"/>
              </w:rPr>
            </w:pPr>
          </w:p>
        </w:tc>
        <w:tc>
          <w:tcPr>
            <w:tcW w:w="1230" w:type="dxa"/>
          </w:tcPr>
          <w:p w14:paraId="31836E0F" w14:textId="5B8BA0E0" w:rsidR="00A50B43" w:rsidRPr="0087275A" w:rsidRDefault="00A50B43" w:rsidP="00A50B43">
            <w:pPr>
              <w:jc w:val="center"/>
              <w:rPr>
                <w:rFonts w:ascii="Times New Roman" w:hAnsi="Times New Roman"/>
                <w:sz w:val="16"/>
                <w:szCs w:val="16"/>
                <w:lang w:val="sr-Latn-ME"/>
              </w:rPr>
            </w:pPr>
          </w:p>
        </w:tc>
      </w:tr>
      <w:tr w:rsidR="00A50B43" w:rsidRPr="0087275A" w14:paraId="2A3BD848" w14:textId="1A2210DD" w:rsidTr="00A50B43">
        <w:trPr>
          <w:jc w:val="right"/>
        </w:trPr>
        <w:tc>
          <w:tcPr>
            <w:tcW w:w="496" w:type="dxa"/>
          </w:tcPr>
          <w:p w14:paraId="292B327A"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11</w:t>
            </w:r>
          </w:p>
        </w:tc>
        <w:tc>
          <w:tcPr>
            <w:tcW w:w="2618" w:type="dxa"/>
            <w:vAlign w:val="center"/>
          </w:tcPr>
          <w:p w14:paraId="793C426A"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Unutrašnja završna obrada plafona (bojenje+krečenje+spušteni plafoni +...)</w:t>
            </w:r>
          </w:p>
        </w:tc>
        <w:tc>
          <w:tcPr>
            <w:tcW w:w="1314" w:type="dxa"/>
            <w:vAlign w:val="center"/>
          </w:tcPr>
          <w:p w14:paraId="17CCE362" w14:textId="5088FCC9" w:rsidR="00A50B43" w:rsidRPr="0087275A" w:rsidRDefault="00A50B43" w:rsidP="00A50B43">
            <w:pPr>
              <w:jc w:val="center"/>
              <w:rPr>
                <w:rFonts w:ascii="Times New Roman" w:hAnsi="Times New Roman"/>
                <w:sz w:val="16"/>
                <w:szCs w:val="16"/>
                <w:lang w:val="sr-Latn-ME"/>
              </w:rPr>
            </w:pPr>
            <w:r w:rsidRPr="0087275A">
              <w:rPr>
                <w:rFonts w:ascii="Times New Roman" w:hAnsi="Times New Roman"/>
                <w:sz w:val="16"/>
                <w:szCs w:val="16"/>
                <w:lang w:val="sr-Latn-ME"/>
              </w:rPr>
              <w:t>m2</w:t>
            </w:r>
            <w:r>
              <w:rPr>
                <w:rFonts w:ascii="Times New Roman" w:hAnsi="Times New Roman"/>
                <w:sz w:val="16"/>
                <w:szCs w:val="16"/>
                <w:lang w:val="sr-Latn-ME"/>
              </w:rPr>
              <w:t xml:space="preserve"> završne obrade</w:t>
            </w:r>
          </w:p>
        </w:tc>
        <w:tc>
          <w:tcPr>
            <w:tcW w:w="1218" w:type="dxa"/>
          </w:tcPr>
          <w:p w14:paraId="360C18CC" w14:textId="77777777" w:rsidR="00A50B43" w:rsidRPr="0087275A" w:rsidRDefault="00A50B43" w:rsidP="00A50B43">
            <w:pPr>
              <w:jc w:val="center"/>
              <w:rPr>
                <w:rFonts w:ascii="Times New Roman" w:hAnsi="Times New Roman"/>
                <w:sz w:val="16"/>
                <w:szCs w:val="16"/>
                <w:lang w:val="sr-Latn-ME"/>
              </w:rPr>
            </w:pPr>
          </w:p>
        </w:tc>
        <w:tc>
          <w:tcPr>
            <w:tcW w:w="1163" w:type="dxa"/>
          </w:tcPr>
          <w:p w14:paraId="7C79EF4A" w14:textId="77777777" w:rsidR="00A50B43" w:rsidRPr="0087275A" w:rsidRDefault="00A50B43" w:rsidP="00A50B43">
            <w:pPr>
              <w:jc w:val="center"/>
              <w:rPr>
                <w:rFonts w:ascii="Times New Roman" w:hAnsi="Times New Roman"/>
                <w:sz w:val="16"/>
                <w:szCs w:val="16"/>
                <w:lang w:val="sr-Latn-ME"/>
              </w:rPr>
            </w:pPr>
          </w:p>
        </w:tc>
        <w:tc>
          <w:tcPr>
            <w:tcW w:w="1163" w:type="dxa"/>
          </w:tcPr>
          <w:p w14:paraId="2039DB96" w14:textId="50DE5544" w:rsidR="00A50B43" w:rsidRPr="0087275A" w:rsidRDefault="00A50B43" w:rsidP="00A50B43">
            <w:pPr>
              <w:jc w:val="center"/>
              <w:rPr>
                <w:rFonts w:ascii="Times New Roman" w:hAnsi="Times New Roman"/>
                <w:sz w:val="16"/>
                <w:szCs w:val="16"/>
                <w:lang w:val="sr-Latn-ME"/>
              </w:rPr>
            </w:pPr>
          </w:p>
        </w:tc>
        <w:tc>
          <w:tcPr>
            <w:tcW w:w="1230" w:type="dxa"/>
          </w:tcPr>
          <w:p w14:paraId="27EDB8D7" w14:textId="377D0D28" w:rsidR="00A50B43" w:rsidRPr="0087275A" w:rsidRDefault="00A50B43" w:rsidP="00A50B43">
            <w:pPr>
              <w:jc w:val="center"/>
              <w:rPr>
                <w:rFonts w:ascii="Times New Roman" w:hAnsi="Times New Roman"/>
                <w:sz w:val="16"/>
                <w:szCs w:val="16"/>
                <w:lang w:val="sr-Latn-ME"/>
              </w:rPr>
            </w:pPr>
          </w:p>
        </w:tc>
      </w:tr>
      <w:tr w:rsidR="00A50B43" w:rsidRPr="0087275A" w14:paraId="3D5B342C" w14:textId="65D8DFAD" w:rsidTr="00A50B43">
        <w:trPr>
          <w:jc w:val="right"/>
        </w:trPr>
        <w:tc>
          <w:tcPr>
            <w:tcW w:w="496" w:type="dxa"/>
          </w:tcPr>
          <w:p w14:paraId="54E5060A"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12</w:t>
            </w:r>
          </w:p>
        </w:tc>
        <w:tc>
          <w:tcPr>
            <w:tcW w:w="2618" w:type="dxa"/>
            <w:vAlign w:val="center"/>
          </w:tcPr>
          <w:p w14:paraId="71259D33"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Instalacije vodovoda i kanalizacije (komplet+ sanitarije)</w:t>
            </w:r>
          </w:p>
        </w:tc>
        <w:tc>
          <w:tcPr>
            <w:tcW w:w="1314" w:type="dxa"/>
            <w:vAlign w:val="center"/>
          </w:tcPr>
          <w:p w14:paraId="4B0C9920" w14:textId="77777777" w:rsidR="00A50B43" w:rsidRPr="0087275A" w:rsidRDefault="00A50B43" w:rsidP="00A50B43">
            <w:pPr>
              <w:jc w:val="center"/>
              <w:rPr>
                <w:rFonts w:ascii="Times New Roman" w:hAnsi="Times New Roman"/>
                <w:sz w:val="16"/>
                <w:szCs w:val="16"/>
                <w:lang w:val="sr-Latn-ME"/>
              </w:rPr>
            </w:pPr>
            <w:r w:rsidRPr="0087275A">
              <w:rPr>
                <w:rFonts w:ascii="Times New Roman" w:hAnsi="Times New Roman"/>
                <w:sz w:val="16"/>
                <w:szCs w:val="16"/>
                <w:lang w:val="sr-Latn-ME"/>
              </w:rPr>
              <w:t>m2BGP</w:t>
            </w:r>
          </w:p>
        </w:tc>
        <w:tc>
          <w:tcPr>
            <w:tcW w:w="1218" w:type="dxa"/>
          </w:tcPr>
          <w:p w14:paraId="2DF3B6C6" w14:textId="77777777" w:rsidR="00A50B43" w:rsidRPr="0087275A" w:rsidRDefault="00A50B43" w:rsidP="00A50B43">
            <w:pPr>
              <w:jc w:val="center"/>
              <w:rPr>
                <w:rFonts w:ascii="Times New Roman" w:hAnsi="Times New Roman"/>
                <w:sz w:val="16"/>
                <w:szCs w:val="16"/>
                <w:lang w:val="sr-Latn-ME"/>
              </w:rPr>
            </w:pPr>
          </w:p>
        </w:tc>
        <w:tc>
          <w:tcPr>
            <w:tcW w:w="1163" w:type="dxa"/>
          </w:tcPr>
          <w:p w14:paraId="155C42EB" w14:textId="77777777" w:rsidR="00A50B43" w:rsidRPr="0087275A" w:rsidRDefault="00A50B43" w:rsidP="00A50B43">
            <w:pPr>
              <w:jc w:val="center"/>
              <w:rPr>
                <w:rFonts w:ascii="Times New Roman" w:hAnsi="Times New Roman"/>
                <w:sz w:val="16"/>
                <w:szCs w:val="16"/>
                <w:lang w:val="sr-Latn-ME"/>
              </w:rPr>
            </w:pPr>
          </w:p>
        </w:tc>
        <w:tc>
          <w:tcPr>
            <w:tcW w:w="1163" w:type="dxa"/>
          </w:tcPr>
          <w:p w14:paraId="1A167882" w14:textId="6CDDD5B4" w:rsidR="00A50B43" w:rsidRPr="0087275A" w:rsidRDefault="00A50B43" w:rsidP="00A50B43">
            <w:pPr>
              <w:jc w:val="center"/>
              <w:rPr>
                <w:rFonts w:ascii="Times New Roman" w:hAnsi="Times New Roman"/>
                <w:sz w:val="16"/>
                <w:szCs w:val="16"/>
                <w:lang w:val="sr-Latn-ME"/>
              </w:rPr>
            </w:pPr>
          </w:p>
        </w:tc>
        <w:tc>
          <w:tcPr>
            <w:tcW w:w="1230" w:type="dxa"/>
          </w:tcPr>
          <w:p w14:paraId="4C09EC4E" w14:textId="54C01031" w:rsidR="00A50B43" w:rsidRPr="0087275A" w:rsidRDefault="00A50B43" w:rsidP="00A50B43">
            <w:pPr>
              <w:jc w:val="center"/>
              <w:rPr>
                <w:rFonts w:ascii="Times New Roman" w:hAnsi="Times New Roman"/>
                <w:sz w:val="16"/>
                <w:szCs w:val="16"/>
                <w:lang w:val="sr-Latn-ME"/>
              </w:rPr>
            </w:pPr>
          </w:p>
        </w:tc>
      </w:tr>
      <w:tr w:rsidR="00A50B43" w:rsidRPr="0087275A" w14:paraId="71F11FB9" w14:textId="33BB3ADD" w:rsidTr="00A50B43">
        <w:trPr>
          <w:jc w:val="right"/>
        </w:trPr>
        <w:tc>
          <w:tcPr>
            <w:tcW w:w="496" w:type="dxa"/>
          </w:tcPr>
          <w:p w14:paraId="6EED43C3"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13</w:t>
            </w:r>
          </w:p>
        </w:tc>
        <w:tc>
          <w:tcPr>
            <w:tcW w:w="2618" w:type="dxa"/>
            <w:vAlign w:val="center"/>
          </w:tcPr>
          <w:p w14:paraId="1F4D907E"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Elektro instalacije</w:t>
            </w:r>
          </w:p>
        </w:tc>
        <w:tc>
          <w:tcPr>
            <w:tcW w:w="1314" w:type="dxa"/>
            <w:vAlign w:val="center"/>
          </w:tcPr>
          <w:p w14:paraId="7DAD06F7" w14:textId="77777777" w:rsidR="00A50B43" w:rsidRPr="0087275A" w:rsidRDefault="00A50B43" w:rsidP="00A50B43">
            <w:pPr>
              <w:jc w:val="center"/>
              <w:rPr>
                <w:rFonts w:ascii="Times New Roman" w:hAnsi="Times New Roman"/>
                <w:sz w:val="16"/>
                <w:szCs w:val="16"/>
                <w:lang w:val="sr-Latn-ME"/>
              </w:rPr>
            </w:pPr>
            <w:r w:rsidRPr="0087275A">
              <w:rPr>
                <w:rFonts w:ascii="Times New Roman" w:hAnsi="Times New Roman"/>
                <w:sz w:val="16"/>
                <w:szCs w:val="16"/>
                <w:lang w:val="sr-Latn-ME"/>
              </w:rPr>
              <w:t>m2BGP</w:t>
            </w:r>
          </w:p>
        </w:tc>
        <w:tc>
          <w:tcPr>
            <w:tcW w:w="1218" w:type="dxa"/>
          </w:tcPr>
          <w:p w14:paraId="1399FF2F" w14:textId="77777777" w:rsidR="00A50B43" w:rsidRPr="0087275A" w:rsidRDefault="00A50B43" w:rsidP="00A50B43">
            <w:pPr>
              <w:jc w:val="center"/>
              <w:rPr>
                <w:rFonts w:ascii="Times New Roman" w:hAnsi="Times New Roman"/>
                <w:sz w:val="16"/>
                <w:szCs w:val="16"/>
                <w:lang w:val="sr-Latn-ME"/>
              </w:rPr>
            </w:pPr>
          </w:p>
        </w:tc>
        <w:tc>
          <w:tcPr>
            <w:tcW w:w="1163" w:type="dxa"/>
          </w:tcPr>
          <w:p w14:paraId="3ABA10A4" w14:textId="77777777" w:rsidR="00A50B43" w:rsidRPr="0087275A" w:rsidRDefault="00A50B43" w:rsidP="00A50B43">
            <w:pPr>
              <w:jc w:val="center"/>
              <w:rPr>
                <w:rFonts w:ascii="Times New Roman" w:hAnsi="Times New Roman"/>
                <w:sz w:val="16"/>
                <w:szCs w:val="16"/>
                <w:lang w:val="sr-Latn-ME"/>
              </w:rPr>
            </w:pPr>
          </w:p>
        </w:tc>
        <w:tc>
          <w:tcPr>
            <w:tcW w:w="1163" w:type="dxa"/>
          </w:tcPr>
          <w:p w14:paraId="58B4A45F" w14:textId="0F7FF3D6" w:rsidR="00A50B43" w:rsidRPr="0087275A" w:rsidRDefault="00A50B43" w:rsidP="00A50B43">
            <w:pPr>
              <w:jc w:val="center"/>
              <w:rPr>
                <w:rFonts w:ascii="Times New Roman" w:hAnsi="Times New Roman"/>
                <w:sz w:val="16"/>
                <w:szCs w:val="16"/>
                <w:lang w:val="sr-Latn-ME"/>
              </w:rPr>
            </w:pPr>
          </w:p>
        </w:tc>
        <w:tc>
          <w:tcPr>
            <w:tcW w:w="1230" w:type="dxa"/>
          </w:tcPr>
          <w:p w14:paraId="30CDF18D" w14:textId="368BEBB1" w:rsidR="00A50B43" w:rsidRPr="0087275A" w:rsidRDefault="00A50B43" w:rsidP="00A50B43">
            <w:pPr>
              <w:jc w:val="center"/>
              <w:rPr>
                <w:rFonts w:ascii="Times New Roman" w:hAnsi="Times New Roman"/>
                <w:sz w:val="16"/>
                <w:szCs w:val="16"/>
                <w:lang w:val="sr-Latn-ME"/>
              </w:rPr>
            </w:pPr>
          </w:p>
        </w:tc>
      </w:tr>
      <w:tr w:rsidR="00A50B43" w:rsidRPr="0087275A" w14:paraId="724F370A" w14:textId="67B869B7" w:rsidTr="00A50B43">
        <w:trPr>
          <w:jc w:val="right"/>
        </w:trPr>
        <w:tc>
          <w:tcPr>
            <w:tcW w:w="496" w:type="dxa"/>
          </w:tcPr>
          <w:p w14:paraId="4A5AEEEC"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14</w:t>
            </w:r>
          </w:p>
        </w:tc>
        <w:tc>
          <w:tcPr>
            <w:tcW w:w="2618" w:type="dxa"/>
            <w:vAlign w:val="center"/>
          </w:tcPr>
          <w:p w14:paraId="1D8CB12C" w14:textId="77777777" w:rsidR="00A50B43" w:rsidRPr="0087275A" w:rsidRDefault="00A50B43" w:rsidP="00A50B43">
            <w:pPr>
              <w:rPr>
                <w:rFonts w:ascii="Times New Roman" w:hAnsi="Times New Roman"/>
                <w:sz w:val="16"/>
                <w:szCs w:val="16"/>
                <w:lang w:val="sr-Latn-ME"/>
              </w:rPr>
            </w:pPr>
            <w:r w:rsidRPr="0087275A">
              <w:rPr>
                <w:rFonts w:ascii="Times New Roman" w:hAnsi="Times New Roman"/>
                <w:sz w:val="16"/>
                <w:szCs w:val="16"/>
                <w:lang w:val="sr-Latn-ME"/>
              </w:rPr>
              <w:t>Mašinske instalacije (grijanje+hlađenje+lift+....)</w:t>
            </w:r>
          </w:p>
        </w:tc>
        <w:tc>
          <w:tcPr>
            <w:tcW w:w="1314" w:type="dxa"/>
            <w:vAlign w:val="center"/>
          </w:tcPr>
          <w:p w14:paraId="3975ABDE" w14:textId="77777777" w:rsidR="00A50B43" w:rsidRPr="0087275A" w:rsidRDefault="00A50B43" w:rsidP="00A50B43">
            <w:pPr>
              <w:jc w:val="center"/>
              <w:rPr>
                <w:rFonts w:ascii="Times New Roman" w:hAnsi="Times New Roman"/>
                <w:sz w:val="16"/>
                <w:szCs w:val="16"/>
                <w:lang w:val="sr-Latn-ME"/>
              </w:rPr>
            </w:pPr>
            <w:r w:rsidRPr="0087275A">
              <w:rPr>
                <w:rFonts w:ascii="Times New Roman" w:hAnsi="Times New Roman"/>
                <w:sz w:val="16"/>
                <w:szCs w:val="16"/>
                <w:lang w:val="sr-Latn-ME"/>
              </w:rPr>
              <w:t>m2BGP</w:t>
            </w:r>
          </w:p>
        </w:tc>
        <w:tc>
          <w:tcPr>
            <w:tcW w:w="1218" w:type="dxa"/>
          </w:tcPr>
          <w:p w14:paraId="360A2BC2" w14:textId="77777777" w:rsidR="00A50B43" w:rsidRPr="0087275A" w:rsidRDefault="00A50B43" w:rsidP="00A50B43">
            <w:pPr>
              <w:jc w:val="center"/>
              <w:rPr>
                <w:rFonts w:ascii="Times New Roman" w:hAnsi="Times New Roman"/>
                <w:sz w:val="16"/>
                <w:szCs w:val="16"/>
                <w:lang w:val="sr-Latn-ME"/>
              </w:rPr>
            </w:pPr>
          </w:p>
        </w:tc>
        <w:tc>
          <w:tcPr>
            <w:tcW w:w="1163" w:type="dxa"/>
          </w:tcPr>
          <w:p w14:paraId="6CEFE464" w14:textId="77777777" w:rsidR="00A50B43" w:rsidRPr="0087275A" w:rsidRDefault="00A50B43" w:rsidP="00A50B43">
            <w:pPr>
              <w:jc w:val="center"/>
              <w:rPr>
                <w:rFonts w:ascii="Times New Roman" w:hAnsi="Times New Roman"/>
                <w:sz w:val="16"/>
                <w:szCs w:val="16"/>
                <w:lang w:val="sr-Latn-ME"/>
              </w:rPr>
            </w:pPr>
          </w:p>
        </w:tc>
        <w:tc>
          <w:tcPr>
            <w:tcW w:w="1163" w:type="dxa"/>
          </w:tcPr>
          <w:p w14:paraId="56FE9D4C" w14:textId="0F1D2A64" w:rsidR="00A50B43" w:rsidRPr="0087275A" w:rsidRDefault="00A50B43" w:rsidP="00A50B43">
            <w:pPr>
              <w:jc w:val="center"/>
              <w:rPr>
                <w:rFonts w:ascii="Times New Roman" w:hAnsi="Times New Roman"/>
                <w:sz w:val="16"/>
                <w:szCs w:val="16"/>
                <w:lang w:val="sr-Latn-ME"/>
              </w:rPr>
            </w:pPr>
          </w:p>
        </w:tc>
        <w:tc>
          <w:tcPr>
            <w:tcW w:w="1230" w:type="dxa"/>
          </w:tcPr>
          <w:p w14:paraId="28BC73DD" w14:textId="45008500" w:rsidR="00A50B43" w:rsidRPr="0087275A" w:rsidRDefault="00A50B43" w:rsidP="00A50B43">
            <w:pPr>
              <w:jc w:val="center"/>
              <w:rPr>
                <w:rFonts w:ascii="Times New Roman" w:hAnsi="Times New Roman"/>
                <w:sz w:val="16"/>
                <w:szCs w:val="16"/>
                <w:lang w:val="sr-Latn-ME"/>
              </w:rPr>
            </w:pPr>
          </w:p>
        </w:tc>
      </w:tr>
      <w:tr w:rsidR="00A50B43" w:rsidRPr="0087275A" w14:paraId="0E22C9C7" w14:textId="77777777" w:rsidTr="00A50B43">
        <w:trPr>
          <w:jc w:val="right"/>
        </w:trPr>
        <w:tc>
          <w:tcPr>
            <w:tcW w:w="496" w:type="dxa"/>
          </w:tcPr>
          <w:p w14:paraId="78CDC22F" w14:textId="77777777" w:rsidR="00A50B43" w:rsidRPr="0087275A" w:rsidRDefault="00A50B43" w:rsidP="00A50B43">
            <w:pPr>
              <w:rPr>
                <w:rFonts w:ascii="Times New Roman" w:hAnsi="Times New Roman"/>
                <w:b/>
                <w:sz w:val="16"/>
                <w:szCs w:val="16"/>
                <w:lang w:val="sr-Latn-ME"/>
              </w:rPr>
            </w:pPr>
          </w:p>
        </w:tc>
        <w:tc>
          <w:tcPr>
            <w:tcW w:w="2618" w:type="dxa"/>
            <w:vAlign w:val="center"/>
          </w:tcPr>
          <w:p w14:paraId="089F802F" w14:textId="6EF38203" w:rsidR="00A50B43" w:rsidRPr="0087275A" w:rsidRDefault="00A50B43" w:rsidP="00A50B43">
            <w:pPr>
              <w:rPr>
                <w:rFonts w:ascii="Times New Roman" w:hAnsi="Times New Roman"/>
                <w:b/>
                <w:sz w:val="16"/>
                <w:szCs w:val="16"/>
                <w:lang w:val="sr-Latn-ME"/>
              </w:rPr>
            </w:pPr>
            <w:r w:rsidRPr="0087275A">
              <w:rPr>
                <w:rFonts w:ascii="Times New Roman" w:hAnsi="Times New Roman"/>
                <w:b/>
                <w:sz w:val="16"/>
                <w:szCs w:val="16"/>
                <w:lang w:val="sr-Latn-ME"/>
              </w:rPr>
              <w:t>UKUPNO</w:t>
            </w:r>
          </w:p>
        </w:tc>
        <w:tc>
          <w:tcPr>
            <w:tcW w:w="1314" w:type="dxa"/>
            <w:vAlign w:val="center"/>
          </w:tcPr>
          <w:p w14:paraId="6A054F55" w14:textId="4FE1ABDF" w:rsidR="00A50B43" w:rsidRPr="0087275A" w:rsidRDefault="00A50B43" w:rsidP="00A50B43">
            <w:pPr>
              <w:jc w:val="center"/>
              <w:rPr>
                <w:rFonts w:ascii="Times New Roman" w:hAnsi="Times New Roman"/>
                <w:b/>
                <w:sz w:val="16"/>
                <w:szCs w:val="16"/>
                <w:lang w:val="sr-Latn-ME"/>
              </w:rPr>
            </w:pPr>
            <w:r w:rsidRPr="0087275A">
              <w:rPr>
                <w:rFonts w:ascii="Times New Roman" w:hAnsi="Times New Roman"/>
                <w:b/>
                <w:sz w:val="16"/>
                <w:szCs w:val="16"/>
                <w:lang w:val="sr-Latn-ME"/>
              </w:rPr>
              <w:t>/</w:t>
            </w:r>
          </w:p>
        </w:tc>
        <w:tc>
          <w:tcPr>
            <w:tcW w:w="1218" w:type="dxa"/>
          </w:tcPr>
          <w:p w14:paraId="68C15BEC" w14:textId="77777777" w:rsidR="00A50B43" w:rsidRPr="0087275A" w:rsidRDefault="00A50B43" w:rsidP="00A50B43">
            <w:pPr>
              <w:jc w:val="center"/>
              <w:rPr>
                <w:rFonts w:ascii="Times New Roman" w:hAnsi="Times New Roman"/>
                <w:b/>
                <w:sz w:val="16"/>
                <w:szCs w:val="16"/>
                <w:lang w:val="sr-Latn-ME"/>
              </w:rPr>
            </w:pPr>
          </w:p>
        </w:tc>
        <w:tc>
          <w:tcPr>
            <w:tcW w:w="1163" w:type="dxa"/>
          </w:tcPr>
          <w:p w14:paraId="57347343" w14:textId="77777777" w:rsidR="00A50B43" w:rsidRPr="0087275A" w:rsidRDefault="00A50B43" w:rsidP="00A50B43">
            <w:pPr>
              <w:jc w:val="center"/>
              <w:rPr>
                <w:rFonts w:ascii="Times New Roman" w:hAnsi="Times New Roman"/>
                <w:b/>
                <w:sz w:val="16"/>
                <w:szCs w:val="16"/>
                <w:lang w:val="sr-Latn-ME"/>
              </w:rPr>
            </w:pPr>
          </w:p>
        </w:tc>
        <w:tc>
          <w:tcPr>
            <w:tcW w:w="1163" w:type="dxa"/>
          </w:tcPr>
          <w:p w14:paraId="7AFF8B14" w14:textId="4A19B4A8" w:rsidR="00A50B43" w:rsidRPr="0087275A" w:rsidRDefault="00A50B43" w:rsidP="00A50B43">
            <w:pPr>
              <w:jc w:val="center"/>
              <w:rPr>
                <w:rFonts w:ascii="Times New Roman" w:hAnsi="Times New Roman"/>
                <w:b/>
                <w:sz w:val="16"/>
                <w:szCs w:val="16"/>
                <w:lang w:val="sr-Latn-ME"/>
              </w:rPr>
            </w:pPr>
          </w:p>
        </w:tc>
        <w:tc>
          <w:tcPr>
            <w:tcW w:w="1230" w:type="dxa"/>
          </w:tcPr>
          <w:p w14:paraId="5CF06A17" w14:textId="2392D5AA" w:rsidR="00A50B43" w:rsidRPr="0087275A" w:rsidRDefault="00A50B43" w:rsidP="00A50B43">
            <w:pPr>
              <w:jc w:val="center"/>
              <w:rPr>
                <w:rFonts w:ascii="Times New Roman" w:hAnsi="Times New Roman"/>
                <w:b/>
                <w:sz w:val="16"/>
                <w:szCs w:val="16"/>
                <w:lang w:val="sr-Latn-ME"/>
              </w:rPr>
            </w:pPr>
            <w:r w:rsidRPr="0087275A">
              <w:rPr>
                <w:rFonts w:ascii="Times New Roman" w:hAnsi="Times New Roman"/>
                <w:b/>
                <w:sz w:val="16"/>
                <w:szCs w:val="16"/>
                <w:lang w:val="sr-Latn-ME"/>
              </w:rPr>
              <w:t>/</w:t>
            </w:r>
          </w:p>
        </w:tc>
      </w:tr>
    </w:tbl>
    <w:p w14:paraId="63FF8134" w14:textId="77777777" w:rsidR="004B4333" w:rsidRPr="00DE49DC" w:rsidRDefault="004B4333" w:rsidP="004B4333">
      <w:pPr>
        <w:ind w:left="1134"/>
        <w:jc w:val="both"/>
        <w:rPr>
          <w:rFonts w:ascii="Times New Roman" w:hAnsi="Times New Roman"/>
          <w:lang w:val="sr-Latn-ME"/>
        </w:rPr>
      </w:pPr>
    </w:p>
    <w:p w14:paraId="5C0C8A6C" w14:textId="37AA405A" w:rsidR="00BE56E4" w:rsidRDefault="00BE56E4" w:rsidP="004B4333">
      <w:pPr>
        <w:ind w:left="1134"/>
        <w:jc w:val="both"/>
        <w:rPr>
          <w:rFonts w:ascii="Times New Roman" w:hAnsi="Times New Roman"/>
          <w:color w:val="FF0000"/>
          <w:lang w:val="sr-Latn-ME"/>
        </w:rPr>
      </w:pPr>
      <w:r w:rsidRPr="001532D6">
        <w:rPr>
          <w:rFonts w:ascii="Times New Roman" w:hAnsi="Times New Roman"/>
          <w:color w:val="FF0000"/>
          <w:lang w:val="sr-Latn-ME"/>
        </w:rPr>
        <w:t>Zbir cijena svih elemenata treba da bude jednak ukupnoj cijeni iz zbirnog predracuna radova, odnosno svaku poziciju iz predračuna treba razvrstati u odgovarajući element!</w:t>
      </w:r>
    </w:p>
    <w:p w14:paraId="19739C02" w14:textId="77777777" w:rsidR="001532D6" w:rsidRPr="001532D6" w:rsidRDefault="001532D6" w:rsidP="004B4333">
      <w:pPr>
        <w:ind w:left="1134"/>
        <w:jc w:val="both"/>
        <w:rPr>
          <w:rFonts w:ascii="Times New Roman" w:hAnsi="Times New Roman"/>
          <w:color w:val="FF0000"/>
          <w:lang w:val="sr-Latn-ME"/>
        </w:rPr>
      </w:pPr>
    </w:p>
    <w:p w14:paraId="6827259A" w14:textId="5DD8E386" w:rsidR="00A21A4D" w:rsidRDefault="001532D6" w:rsidP="00A50B43">
      <w:pPr>
        <w:ind w:left="1134"/>
        <w:jc w:val="both"/>
        <w:rPr>
          <w:rFonts w:ascii="Times New Roman" w:hAnsi="Times New Roman"/>
          <w:lang w:val="sr-Latn-ME"/>
        </w:rPr>
      </w:pPr>
      <w:r>
        <w:rPr>
          <w:rFonts w:ascii="Times New Roman" w:hAnsi="Times New Roman"/>
          <w:color w:val="FF0000"/>
          <w:lang w:val="sr-Latn-ME"/>
        </w:rPr>
        <w:t>Armirač</w:t>
      </w:r>
      <w:r w:rsidRPr="001532D6">
        <w:rPr>
          <w:rFonts w:ascii="Times New Roman" w:hAnsi="Times New Roman"/>
          <w:color w:val="FF0000"/>
          <w:lang w:val="sr-Latn-ME"/>
        </w:rPr>
        <w:t>ke radove ne treba pisati  kao posebnu stavku, nego</w:t>
      </w:r>
      <w:r w:rsidR="00A50B43">
        <w:rPr>
          <w:rFonts w:ascii="Times New Roman" w:hAnsi="Times New Roman"/>
          <w:color w:val="FF0000"/>
          <w:lang w:val="sr-Latn-ME"/>
        </w:rPr>
        <w:t xml:space="preserve"> njihovu ukupno cijenu </w:t>
      </w:r>
      <w:r w:rsidRPr="001532D6">
        <w:rPr>
          <w:rFonts w:ascii="Times New Roman" w:hAnsi="Times New Roman"/>
          <w:color w:val="FF0000"/>
          <w:lang w:val="sr-Latn-ME"/>
        </w:rPr>
        <w:t xml:space="preserve">podijeliti na dio koji pripada temeljima, dio koji pripada vertikalnoj konstrukciji i dio koji pripada </w:t>
      </w:r>
      <w:r w:rsidR="00A50B43">
        <w:rPr>
          <w:rFonts w:ascii="Times New Roman" w:hAnsi="Times New Roman"/>
          <w:color w:val="FF0000"/>
          <w:lang w:val="sr-Latn-ME"/>
        </w:rPr>
        <w:t xml:space="preserve">horizontalnoj konstrukciji. Podijeliti ukupnu cijenu armiračkih radova sa </w:t>
      </w:r>
      <w:r>
        <w:rPr>
          <w:rFonts w:ascii="Times New Roman" w:hAnsi="Times New Roman"/>
          <w:color w:val="FF0000"/>
          <w:lang w:val="sr-Latn-ME"/>
        </w:rPr>
        <w:t xml:space="preserve">ukupnom količinom betona </w:t>
      </w:r>
      <w:r w:rsidR="00A50B43">
        <w:rPr>
          <w:rFonts w:ascii="Times New Roman" w:hAnsi="Times New Roman"/>
          <w:color w:val="FF0000"/>
          <w:lang w:val="sr-Latn-ME"/>
        </w:rPr>
        <w:t xml:space="preserve">armirano betonskih </w:t>
      </w:r>
      <w:r>
        <w:rPr>
          <w:rFonts w:ascii="Times New Roman" w:hAnsi="Times New Roman"/>
          <w:color w:val="FF0000"/>
          <w:lang w:val="sr-Latn-ME"/>
        </w:rPr>
        <w:t>elemenata</w:t>
      </w:r>
      <w:r w:rsidR="00A50B43">
        <w:rPr>
          <w:rFonts w:ascii="Times New Roman" w:hAnsi="Times New Roman"/>
          <w:color w:val="FF0000"/>
          <w:lang w:val="sr-Latn-ME"/>
        </w:rPr>
        <w:t xml:space="preserve"> (</w:t>
      </w:r>
      <w:r>
        <w:rPr>
          <w:rFonts w:ascii="Times New Roman" w:hAnsi="Times New Roman"/>
          <w:color w:val="FF0000"/>
          <w:lang w:val="sr-Latn-ME"/>
        </w:rPr>
        <w:t>preračunato u m3)</w:t>
      </w:r>
      <w:r w:rsidR="00A50B43">
        <w:rPr>
          <w:rFonts w:ascii="Times New Roman" w:hAnsi="Times New Roman"/>
          <w:color w:val="FF0000"/>
          <w:lang w:val="sr-Latn-ME"/>
        </w:rPr>
        <w:t xml:space="preserve">, kako biste dobili prosječno koštanje armature za 1 m3 armiranobetonskih radova, izraženo u € arm./m3 bet. Sa tako dobijenim prosječnim koštanjem armature za 1 m3 betonskih radova, pomnožiti AB količine za temelje i taj iznos (€) sabrati sa </w:t>
      </w:r>
      <w:r w:rsidR="00A50B43">
        <w:rPr>
          <w:rFonts w:ascii="Times New Roman" w:hAnsi="Times New Roman"/>
          <w:color w:val="FF0000"/>
          <w:lang w:val="sr-Latn-ME"/>
        </w:rPr>
        <w:lastRenderedPageBreak/>
        <w:t xml:space="preserve">ostalim stavkama iz predmjera za koje ste prepoznali da pripadaju elementu „temelji“. Isto treba </w:t>
      </w:r>
      <w:r w:rsidR="00A50B43" w:rsidRPr="00A50B43">
        <w:rPr>
          <w:rFonts w:ascii="Times New Roman" w:hAnsi="Times New Roman"/>
          <w:b/>
          <w:color w:val="FF0000"/>
          <w:lang w:val="sr-Latn-ME"/>
        </w:rPr>
        <w:t>uraditi i za AB radove u vertikalnoj i horizontalnoj konstrukciji</w:t>
      </w:r>
      <w:r w:rsidR="00A50B43">
        <w:rPr>
          <w:rFonts w:ascii="Times New Roman" w:hAnsi="Times New Roman"/>
          <w:color w:val="FF0000"/>
          <w:lang w:val="sr-Latn-ME"/>
        </w:rPr>
        <w:t>.</w:t>
      </w:r>
      <w:r w:rsidR="00A50B43">
        <w:rPr>
          <w:rFonts w:ascii="Times New Roman" w:hAnsi="Times New Roman"/>
          <w:lang w:val="sr-Latn-ME"/>
        </w:rPr>
        <w:t xml:space="preserve"> </w:t>
      </w:r>
    </w:p>
    <w:p w14:paraId="1D7E9174" w14:textId="77777777" w:rsidR="001532D6" w:rsidRPr="00DE49DC" w:rsidRDefault="001532D6" w:rsidP="00A21A4D">
      <w:pPr>
        <w:jc w:val="both"/>
        <w:rPr>
          <w:rFonts w:ascii="Times New Roman" w:hAnsi="Times New Roman"/>
          <w:lang w:val="sr-Latn-ME"/>
        </w:rPr>
      </w:pPr>
    </w:p>
    <w:p w14:paraId="40DA7304" w14:textId="77777777" w:rsidR="00142137" w:rsidRPr="00DE49DC" w:rsidRDefault="00142137" w:rsidP="004810F6">
      <w:pPr>
        <w:numPr>
          <w:ilvl w:val="1"/>
          <w:numId w:val="2"/>
        </w:numPr>
        <w:ind w:left="1134"/>
        <w:jc w:val="both"/>
        <w:rPr>
          <w:rFonts w:ascii="Times New Roman" w:hAnsi="Times New Roman"/>
          <w:lang w:val="sr-Latn-ME"/>
        </w:rPr>
      </w:pPr>
      <w:r w:rsidRPr="00DE49DC">
        <w:rPr>
          <w:rFonts w:ascii="Times New Roman" w:hAnsi="Times New Roman"/>
          <w:b/>
          <w:lang w:val="sr-Latn-ME"/>
        </w:rPr>
        <w:t>Model troškovno značajnih pozicija radova</w:t>
      </w:r>
      <w:r w:rsidR="00B16E15" w:rsidRPr="00DE49DC">
        <w:rPr>
          <w:rFonts w:ascii="Times New Roman" w:hAnsi="Times New Roman"/>
          <w:lang w:val="sr-Latn-ME"/>
        </w:rPr>
        <w:t>: primijeniti PARETO princip na elementarni model i utvrditi koji elementi čine 80% ukupnih troškova izgradnje objekta.</w:t>
      </w:r>
      <w:r w:rsidR="00BE56E4" w:rsidRPr="00DE49DC">
        <w:rPr>
          <w:rFonts w:ascii="Times New Roman" w:hAnsi="Times New Roman"/>
          <w:lang w:val="sr-Latn-ME"/>
        </w:rPr>
        <w:t xml:space="preserve"> To je najjednostavnije uraditi tako da se tabela sa spiskom elemenata i ukupnim sračunatim cijenama elemenata</w:t>
      </w:r>
      <w:r w:rsidR="004810F6" w:rsidRPr="00DE49DC">
        <w:rPr>
          <w:rFonts w:ascii="Times New Roman" w:hAnsi="Times New Roman"/>
          <w:lang w:val="sr-Latn-ME"/>
        </w:rPr>
        <w:t xml:space="preserve"> dopuni procentima učešća svakog elementa pojedinačno u ukupnoj cijeni i kumulativnim procentima učešća elemenata. Na vrhu tabele treba da </w:t>
      </w:r>
      <w:r w:rsidR="00BE56E4" w:rsidRPr="00DE49DC">
        <w:rPr>
          <w:rFonts w:ascii="Times New Roman" w:hAnsi="Times New Roman"/>
          <w:lang w:val="sr-Latn-ME"/>
        </w:rPr>
        <w:t>bude element koji ima najveću ukupnu cijenu, a zatim s</w:t>
      </w:r>
      <w:r w:rsidR="004810F6" w:rsidRPr="00DE49DC">
        <w:rPr>
          <w:rFonts w:ascii="Times New Roman" w:hAnsi="Times New Roman"/>
          <w:lang w:val="sr-Latn-ME"/>
        </w:rPr>
        <w:t xml:space="preserve">e </w:t>
      </w:r>
      <w:r w:rsidR="00E16E9F" w:rsidRPr="00DE49DC">
        <w:rPr>
          <w:rFonts w:ascii="Times New Roman" w:hAnsi="Times New Roman"/>
          <w:lang w:val="sr-Latn-ME"/>
        </w:rPr>
        <w:t>navode</w:t>
      </w:r>
      <w:r w:rsidR="004810F6" w:rsidRPr="00DE49DC">
        <w:rPr>
          <w:rFonts w:ascii="Times New Roman" w:hAnsi="Times New Roman"/>
          <w:lang w:val="sr-Latn-ME"/>
        </w:rPr>
        <w:t xml:space="preserve"> oni sa manjim cijenama.</w:t>
      </w:r>
    </w:p>
    <w:p w14:paraId="177B33C7" w14:textId="77777777" w:rsidR="004810F6" w:rsidRPr="00DE49DC" w:rsidRDefault="004810F6" w:rsidP="004810F6">
      <w:pPr>
        <w:jc w:val="both"/>
        <w:rPr>
          <w:rFonts w:ascii="Times New Roman" w:hAnsi="Times New Roman"/>
          <w:lang w:val="sr-Latn-ME"/>
        </w:rPr>
      </w:pPr>
    </w:p>
    <w:tbl>
      <w:tblPr>
        <w:tblStyle w:val="TableGrid"/>
        <w:tblW w:w="0" w:type="auto"/>
        <w:jc w:val="center"/>
        <w:tblLook w:val="04A0" w:firstRow="1" w:lastRow="0" w:firstColumn="1" w:lastColumn="0" w:noHBand="0" w:noVBand="1"/>
      </w:tblPr>
      <w:tblGrid>
        <w:gridCol w:w="562"/>
        <w:gridCol w:w="1276"/>
        <w:gridCol w:w="851"/>
        <w:gridCol w:w="1276"/>
        <w:gridCol w:w="1276"/>
        <w:gridCol w:w="2551"/>
      </w:tblGrid>
      <w:tr w:rsidR="004810F6" w:rsidRPr="00DE49DC" w14:paraId="0C781F6E" w14:textId="77777777" w:rsidTr="00E16E9F">
        <w:trPr>
          <w:cantSplit/>
          <w:jc w:val="center"/>
        </w:trPr>
        <w:tc>
          <w:tcPr>
            <w:tcW w:w="562" w:type="dxa"/>
            <w:tcBorders>
              <w:bottom w:val="single" w:sz="4" w:space="0" w:color="auto"/>
            </w:tcBorders>
            <w:vAlign w:val="center"/>
          </w:tcPr>
          <w:p w14:paraId="6C7E0C2B" w14:textId="77777777" w:rsidR="004810F6" w:rsidRPr="00DE49DC" w:rsidRDefault="004810F6" w:rsidP="004810F6">
            <w:pPr>
              <w:keepNext/>
              <w:jc w:val="center"/>
              <w:rPr>
                <w:rFonts w:ascii="Times New Roman" w:hAnsi="Times New Roman"/>
                <w:b/>
                <w:sz w:val="16"/>
                <w:lang w:val="sr-Latn-ME"/>
              </w:rPr>
            </w:pPr>
            <w:r w:rsidRPr="00DE49DC">
              <w:rPr>
                <w:rFonts w:ascii="Times New Roman" w:hAnsi="Times New Roman"/>
                <w:b/>
                <w:sz w:val="16"/>
                <w:lang w:val="sr-Latn-ME"/>
              </w:rPr>
              <w:t>r. br.</w:t>
            </w:r>
          </w:p>
        </w:tc>
        <w:tc>
          <w:tcPr>
            <w:tcW w:w="1276" w:type="dxa"/>
            <w:tcBorders>
              <w:bottom w:val="single" w:sz="4" w:space="0" w:color="auto"/>
            </w:tcBorders>
            <w:vAlign w:val="center"/>
          </w:tcPr>
          <w:p w14:paraId="3AA5B446" w14:textId="77777777" w:rsidR="004810F6" w:rsidRPr="00DE49DC" w:rsidRDefault="004810F6" w:rsidP="004810F6">
            <w:pPr>
              <w:keepNext/>
              <w:ind w:right="37"/>
              <w:jc w:val="center"/>
              <w:rPr>
                <w:rFonts w:ascii="Times New Roman" w:hAnsi="Times New Roman"/>
                <w:b/>
                <w:sz w:val="16"/>
                <w:lang w:val="sr-Latn-ME"/>
              </w:rPr>
            </w:pPr>
            <w:r w:rsidRPr="00DE49DC">
              <w:rPr>
                <w:rFonts w:ascii="Times New Roman" w:hAnsi="Times New Roman"/>
                <w:b/>
                <w:sz w:val="16"/>
                <w:lang w:val="sr-Latn-ME"/>
              </w:rPr>
              <w:t>element</w:t>
            </w:r>
          </w:p>
        </w:tc>
        <w:tc>
          <w:tcPr>
            <w:tcW w:w="851" w:type="dxa"/>
            <w:tcBorders>
              <w:bottom w:val="single" w:sz="4" w:space="0" w:color="auto"/>
            </w:tcBorders>
            <w:vAlign w:val="center"/>
          </w:tcPr>
          <w:p w14:paraId="0201B594" w14:textId="77777777" w:rsidR="004810F6" w:rsidRPr="00DE49DC" w:rsidRDefault="004810F6" w:rsidP="004810F6">
            <w:pPr>
              <w:keepNext/>
              <w:jc w:val="center"/>
              <w:rPr>
                <w:rFonts w:ascii="Times New Roman" w:hAnsi="Times New Roman"/>
                <w:b/>
                <w:sz w:val="16"/>
                <w:lang w:val="sr-Latn-ME"/>
              </w:rPr>
            </w:pPr>
            <w:r w:rsidRPr="00DE49DC">
              <w:rPr>
                <w:rFonts w:ascii="Times New Roman" w:hAnsi="Times New Roman"/>
                <w:b/>
                <w:sz w:val="16"/>
                <w:lang w:val="sr-Latn-ME"/>
              </w:rPr>
              <w:t>j. mjere</w:t>
            </w:r>
          </w:p>
        </w:tc>
        <w:tc>
          <w:tcPr>
            <w:tcW w:w="1276" w:type="dxa"/>
            <w:tcBorders>
              <w:bottom w:val="single" w:sz="4" w:space="0" w:color="auto"/>
            </w:tcBorders>
            <w:vAlign w:val="center"/>
          </w:tcPr>
          <w:p w14:paraId="169FA192" w14:textId="77777777" w:rsidR="004810F6" w:rsidRPr="00DE49DC" w:rsidRDefault="004810F6" w:rsidP="004810F6">
            <w:pPr>
              <w:keepNext/>
              <w:jc w:val="center"/>
              <w:rPr>
                <w:rFonts w:ascii="Times New Roman" w:hAnsi="Times New Roman"/>
                <w:b/>
                <w:sz w:val="16"/>
                <w:lang w:val="sr-Latn-ME"/>
              </w:rPr>
            </w:pPr>
            <w:r w:rsidRPr="00DE49DC">
              <w:rPr>
                <w:rFonts w:ascii="Times New Roman" w:hAnsi="Times New Roman"/>
                <w:b/>
                <w:sz w:val="16"/>
                <w:lang w:val="sr-Latn-ME"/>
              </w:rPr>
              <w:t>ukupna cijena elementa</w:t>
            </w:r>
          </w:p>
          <w:p w14:paraId="0506175E" w14:textId="77777777" w:rsidR="004810F6" w:rsidRPr="00DE49DC" w:rsidRDefault="004810F6" w:rsidP="004810F6">
            <w:pPr>
              <w:keepNext/>
              <w:jc w:val="center"/>
              <w:rPr>
                <w:rFonts w:ascii="Times New Roman" w:hAnsi="Times New Roman"/>
                <w:b/>
                <w:sz w:val="16"/>
                <w:lang w:val="sr-Latn-ME"/>
              </w:rPr>
            </w:pPr>
            <w:r w:rsidRPr="00DE49DC">
              <w:rPr>
                <w:rFonts w:ascii="Times New Roman" w:hAnsi="Times New Roman"/>
                <w:b/>
                <w:sz w:val="16"/>
                <w:lang w:val="sr-Latn-ME"/>
              </w:rPr>
              <w:t>EUR</w:t>
            </w:r>
          </w:p>
        </w:tc>
        <w:tc>
          <w:tcPr>
            <w:tcW w:w="1276" w:type="dxa"/>
            <w:tcBorders>
              <w:bottom w:val="single" w:sz="4" w:space="0" w:color="auto"/>
            </w:tcBorders>
            <w:vAlign w:val="center"/>
          </w:tcPr>
          <w:p w14:paraId="55BB138A" w14:textId="77777777" w:rsidR="004810F6" w:rsidRPr="00DE49DC" w:rsidRDefault="004810F6" w:rsidP="004810F6">
            <w:pPr>
              <w:keepNext/>
              <w:jc w:val="center"/>
              <w:rPr>
                <w:rFonts w:ascii="Times New Roman" w:hAnsi="Times New Roman"/>
                <w:b/>
                <w:sz w:val="16"/>
                <w:lang w:val="sr-Latn-ME"/>
              </w:rPr>
            </w:pPr>
            <w:r w:rsidRPr="00DE49DC">
              <w:rPr>
                <w:rFonts w:ascii="Times New Roman" w:hAnsi="Times New Roman"/>
                <w:b/>
                <w:sz w:val="16"/>
                <w:lang w:val="sr-Latn-ME"/>
              </w:rPr>
              <w:t>% učešća u ukupnoj cijeni projekta</w:t>
            </w:r>
          </w:p>
        </w:tc>
        <w:tc>
          <w:tcPr>
            <w:tcW w:w="2551" w:type="dxa"/>
            <w:tcBorders>
              <w:bottom w:val="single" w:sz="4" w:space="0" w:color="auto"/>
            </w:tcBorders>
            <w:vAlign w:val="center"/>
          </w:tcPr>
          <w:p w14:paraId="04E97D49" w14:textId="77777777" w:rsidR="004810F6" w:rsidRPr="00DE49DC" w:rsidRDefault="004810F6" w:rsidP="004810F6">
            <w:pPr>
              <w:keepNext/>
              <w:jc w:val="center"/>
              <w:rPr>
                <w:rFonts w:ascii="Times New Roman" w:hAnsi="Times New Roman"/>
                <w:b/>
                <w:sz w:val="16"/>
                <w:lang w:val="sr-Latn-ME"/>
              </w:rPr>
            </w:pPr>
            <w:r w:rsidRPr="00DE49DC">
              <w:rPr>
                <w:rFonts w:ascii="Times New Roman" w:hAnsi="Times New Roman"/>
                <w:b/>
                <w:sz w:val="16"/>
                <w:lang w:val="sr-Latn-ME"/>
              </w:rPr>
              <w:t>kumulativni % učešća elemenata u ukupnoj cijeni projekta</w:t>
            </w:r>
          </w:p>
        </w:tc>
      </w:tr>
      <w:tr w:rsidR="00E16E9F" w:rsidRPr="00DE49DC" w14:paraId="69FCFD47" w14:textId="77777777" w:rsidTr="00E16E9F">
        <w:trPr>
          <w:cantSplit/>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75A847E" w14:textId="77777777" w:rsidR="00E16E9F" w:rsidRPr="00DE49DC" w:rsidRDefault="00E16E9F" w:rsidP="00E16E9F">
            <w:pPr>
              <w:jc w:val="right"/>
              <w:rPr>
                <w:rFonts w:ascii="Times New Roman" w:hAnsi="Times New Roman"/>
                <w:color w:val="000000"/>
                <w:sz w:val="16"/>
                <w:szCs w:val="16"/>
                <w:lang w:val="sr-Latn-ME"/>
              </w:rPr>
            </w:pPr>
            <w:r w:rsidRPr="00DE49DC">
              <w:rPr>
                <w:color w:val="000000"/>
                <w:sz w:val="16"/>
                <w:lang w:val="sr-Latn-ME"/>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699C531" w14:textId="77777777" w:rsidR="00E16E9F" w:rsidRPr="00DE49DC" w:rsidRDefault="00E16E9F" w:rsidP="00E16E9F">
            <w:pPr>
              <w:rPr>
                <w:color w:val="000000"/>
                <w:sz w:val="16"/>
                <w:szCs w:val="16"/>
                <w:lang w:val="sr-Latn-ME"/>
              </w:rPr>
            </w:pPr>
            <w:r w:rsidRPr="00DE49DC">
              <w:rPr>
                <w:color w:val="000000"/>
                <w:sz w:val="16"/>
                <w:lang w:val="sr-Latn-ME"/>
              </w:rPr>
              <w:t>element 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42EC68A" w14:textId="77777777" w:rsidR="00E16E9F" w:rsidRPr="00DE49DC" w:rsidRDefault="00E16E9F" w:rsidP="00E16E9F">
            <w:pPr>
              <w:jc w:val="center"/>
              <w:rPr>
                <w:color w:val="000000"/>
                <w:sz w:val="16"/>
                <w:szCs w:val="16"/>
                <w:lang w:val="sr-Latn-ME"/>
              </w:rPr>
            </w:pPr>
            <w:r w:rsidRPr="00DE49DC">
              <w:rPr>
                <w:color w:val="000000"/>
                <w:sz w:val="16"/>
                <w:lang w:val="sr-Latn-ME"/>
              </w:rPr>
              <w:t>j.mj1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835887" w14:textId="77777777" w:rsidR="00E16E9F" w:rsidRPr="00DE49DC" w:rsidRDefault="00E16E9F" w:rsidP="00E16E9F">
            <w:pPr>
              <w:jc w:val="center"/>
              <w:rPr>
                <w:color w:val="000000"/>
                <w:sz w:val="16"/>
                <w:szCs w:val="16"/>
                <w:lang w:val="sr-Latn-ME"/>
              </w:rPr>
            </w:pPr>
            <w:r w:rsidRPr="00DE49DC">
              <w:rPr>
                <w:color w:val="000000"/>
                <w:sz w:val="16"/>
                <w:lang w:val="sr-Latn-ME"/>
              </w:rPr>
              <w:t>300.000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6E7F5F5" w14:textId="77777777" w:rsidR="00E16E9F" w:rsidRPr="00DE49DC" w:rsidRDefault="00E16E9F" w:rsidP="00E16E9F">
            <w:pPr>
              <w:jc w:val="center"/>
              <w:rPr>
                <w:color w:val="000000"/>
                <w:sz w:val="16"/>
                <w:szCs w:val="16"/>
                <w:lang w:val="sr-Latn-ME"/>
              </w:rPr>
            </w:pPr>
            <w:r w:rsidRPr="00DE49DC">
              <w:rPr>
                <w:color w:val="000000"/>
                <w:sz w:val="16"/>
                <w:lang w:val="sr-Latn-ME"/>
              </w:rPr>
              <w:t>25,00%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2BD3735A" w14:textId="77777777" w:rsidR="00E16E9F" w:rsidRPr="00DE49DC" w:rsidRDefault="00E16E9F" w:rsidP="00E16E9F">
            <w:pPr>
              <w:jc w:val="center"/>
              <w:rPr>
                <w:color w:val="000000"/>
                <w:sz w:val="16"/>
                <w:szCs w:val="16"/>
                <w:lang w:val="sr-Latn-ME"/>
              </w:rPr>
            </w:pPr>
            <w:r w:rsidRPr="00DE49DC">
              <w:rPr>
                <w:color w:val="000000"/>
                <w:sz w:val="16"/>
                <w:lang w:val="sr-Latn-ME"/>
              </w:rPr>
              <w:t>25,00%</w:t>
            </w:r>
          </w:p>
        </w:tc>
      </w:tr>
      <w:tr w:rsidR="00E16E9F" w:rsidRPr="00DE49DC" w14:paraId="3F4453AA" w14:textId="77777777" w:rsidTr="00E16E9F">
        <w:trPr>
          <w:cantSplit/>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298D6A1E" w14:textId="77777777" w:rsidR="00E16E9F" w:rsidRPr="00DE49DC" w:rsidRDefault="00E16E9F" w:rsidP="00E16E9F">
            <w:pPr>
              <w:jc w:val="right"/>
              <w:rPr>
                <w:color w:val="000000"/>
                <w:sz w:val="16"/>
                <w:szCs w:val="16"/>
                <w:lang w:val="sr-Latn-ME"/>
              </w:rPr>
            </w:pPr>
            <w:r w:rsidRPr="00DE49DC">
              <w:rPr>
                <w:color w:val="000000"/>
                <w:sz w:val="16"/>
                <w:lang w:val="sr-Latn-ME"/>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12CD079" w14:textId="77777777" w:rsidR="00E16E9F" w:rsidRPr="00DE49DC" w:rsidRDefault="00E16E9F" w:rsidP="00E16E9F">
            <w:pPr>
              <w:rPr>
                <w:color w:val="000000"/>
                <w:sz w:val="16"/>
                <w:szCs w:val="16"/>
                <w:lang w:val="sr-Latn-ME"/>
              </w:rPr>
            </w:pPr>
            <w:r w:rsidRPr="00DE49DC">
              <w:rPr>
                <w:color w:val="000000"/>
                <w:sz w:val="16"/>
                <w:lang w:val="sr-Latn-ME"/>
              </w:rPr>
              <w:t>element 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F46880D" w14:textId="77777777" w:rsidR="00E16E9F" w:rsidRPr="00DE49DC" w:rsidRDefault="00E16E9F" w:rsidP="00E16E9F">
            <w:pPr>
              <w:jc w:val="center"/>
              <w:rPr>
                <w:color w:val="000000"/>
                <w:sz w:val="16"/>
                <w:szCs w:val="16"/>
                <w:lang w:val="sr-Latn-ME"/>
              </w:rPr>
            </w:pPr>
            <w:r w:rsidRPr="00DE49DC">
              <w:rPr>
                <w:color w:val="000000"/>
                <w:sz w:val="16"/>
                <w:lang w:val="sr-Latn-ME"/>
              </w:rPr>
              <w:t>j.mj2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FDE293F" w14:textId="77777777" w:rsidR="00E16E9F" w:rsidRPr="00DE49DC" w:rsidRDefault="00E16E9F" w:rsidP="00E16E9F">
            <w:pPr>
              <w:jc w:val="center"/>
              <w:rPr>
                <w:color w:val="000000"/>
                <w:sz w:val="16"/>
                <w:szCs w:val="16"/>
                <w:lang w:val="sr-Latn-ME"/>
              </w:rPr>
            </w:pPr>
            <w:r w:rsidRPr="00DE49DC">
              <w:rPr>
                <w:color w:val="000000"/>
                <w:sz w:val="16"/>
                <w:lang w:val="sr-Latn-ME"/>
              </w:rPr>
              <w:t>280.000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8E13D83" w14:textId="77777777" w:rsidR="00E16E9F" w:rsidRPr="00DE49DC" w:rsidRDefault="00E16E9F" w:rsidP="00E16E9F">
            <w:pPr>
              <w:jc w:val="center"/>
              <w:rPr>
                <w:color w:val="000000"/>
                <w:sz w:val="16"/>
                <w:szCs w:val="16"/>
                <w:lang w:val="sr-Latn-ME"/>
              </w:rPr>
            </w:pPr>
            <w:r w:rsidRPr="00DE49DC">
              <w:rPr>
                <w:color w:val="000000"/>
                <w:sz w:val="16"/>
                <w:lang w:val="sr-Latn-ME"/>
              </w:rPr>
              <w:t>23,33%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3401AC86" w14:textId="77777777" w:rsidR="00E16E9F" w:rsidRPr="00DE49DC" w:rsidRDefault="00E16E9F" w:rsidP="00E16E9F">
            <w:pPr>
              <w:jc w:val="center"/>
              <w:rPr>
                <w:color w:val="000000"/>
                <w:sz w:val="16"/>
                <w:szCs w:val="16"/>
                <w:lang w:val="sr-Latn-ME"/>
              </w:rPr>
            </w:pPr>
            <w:r w:rsidRPr="00DE49DC">
              <w:rPr>
                <w:color w:val="000000"/>
                <w:sz w:val="16"/>
                <w:lang w:val="sr-Latn-ME"/>
              </w:rPr>
              <w:t>48,33%</w:t>
            </w:r>
          </w:p>
        </w:tc>
      </w:tr>
      <w:tr w:rsidR="00E16E9F" w:rsidRPr="00DE49DC" w14:paraId="4941CFA4" w14:textId="77777777" w:rsidTr="00E16E9F">
        <w:trPr>
          <w:cantSplit/>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3B4A896F" w14:textId="77777777" w:rsidR="00E16E9F" w:rsidRPr="00DE49DC" w:rsidRDefault="00E16E9F" w:rsidP="00E16E9F">
            <w:pPr>
              <w:jc w:val="right"/>
              <w:rPr>
                <w:color w:val="000000"/>
                <w:sz w:val="16"/>
                <w:szCs w:val="16"/>
                <w:lang w:val="sr-Latn-ME"/>
              </w:rPr>
            </w:pPr>
            <w:r w:rsidRPr="00DE49DC">
              <w:rPr>
                <w:color w:val="000000"/>
                <w:sz w:val="16"/>
                <w:lang w:val="sr-Latn-ME"/>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58737A6" w14:textId="77777777" w:rsidR="00E16E9F" w:rsidRPr="00DE49DC" w:rsidRDefault="00E16E9F" w:rsidP="00E16E9F">
            <w:pPr>
              <w:rPr>
                <w:color w:val="000000"/>
                <w:sz w:val="16"/>
                <w:szCs w:val="16"/>
                <w:lang w:val="sr-Latn-ME"/>
              </w:rPr>
            </w:pPr>
            <w:r w:rsidRPr="00DE49DC">
              <w:rPr>
                <w:color w:val="000000"/>
                <w:sz w:val="16"/>
                <w:lang w:val="sr-Latn-ME"/>
              </w:rPr>
              <w:t>element 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F6EAA5B" w14:textId="77777777" w:rsidR="00E16E9F" w:rsidRPr="00DE49DC" w:rsidRDefault="00E16E9F" w:rsidP="00E16E9F">
            <w:pPr>
              <w:jc w:val="center"/>
              <w:rPr>
                <w:color w:val="000000"/>
                <w:sz w:val="16"/>
                <w:szCs w:val="16"/>
                <w:lang w:val="sr-Latn-ME"/>
              </w:rPr>
            </w:pPr>
            <w:r w:rsidRPr="00DE49DC">
              <w:rPr>
                <w:color w:val="000000"/>
                <w:sz w:val="16"/>
                <w:lang w:val="sr-Latn-ME"/>
              </w:rPr>
              <w:t>j.mj3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38A30BC" w14:textId="77777777" w:rsidR="00E16E9F" w:rsidRPr="00DE49DC" w:rsidRDefault="00E16E9F" w:rsidP="00E16E9F">
            <w:pPr>
              <w:jc w:val="center"/>
              <w:rPr>
                <w:color w:val="000000"/>
                <w:sz w:val="16"/>
                <w:szCs w:val="16"/>
                <w:lang w:val="sr-Latn-ME"/>
              </w:rPr>
            </w:pPr>
            <w:r w:rsidRPr="00DE49DC">
              <w:rPr>
                <w:color w:val="000000"/>
                <w:sz w:val="16"/>
                <w:lang w:val="sr-Latn-ME"/>
              </w:rPr>
              <w:t>250.000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77C87AC" w14:textId="77777777" w:rsidR="00E16E9F" w:rsidRPr="00DE49DC" w:rsidRDefault="00E16E9F" w:rsidP="00E16E9F">
            <w:pPr>
              <w:jc w:val="center"/>
              <w:rPr>
                <w:color w:val="000000"/>
                <w:sz w:val="16"/>
                <w:szCs w:val="16"/>
                <w:lang w:val="sr-Latn-ME"/>
              </w:rPr>
            </w:pPr>
            <w:r w:rsidRPr="00DE49DC">
              <w:rPr>
                <w:color w:val="000000"/>
                <w:sz w:val="16"/>
                <w:lang w:val="sr-Latn-ME"/>
              </w:rPr>
              <w:t>20,83%</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1F6D9034" w14:textId="77777777" w:rsidR="00E16E9F" w:rsidRPr="00DE49DC" w:rsidRDefault="00E16E9F" w:rsidP="00E16E9F">
            <w:pPr>
              <w:jc w:val="center"/>
              <w:rPr>
                <w:color w:val="000000"/>
                <w:sz w:val="16"/>
                <w:szCs w:val="16"/>
                <w:lang w:val="sr-Latn-ME"/>
              </w:rPr>
            </w:pPr>
            <w:r w:rsidRPr="00DE49DC">
              <w:rPr>
                <w:color w:val="000000"/>
                <w:sz w:val="16"/>
                <w:lang w:val="sr-Latn-ME"/>
              </w:rPr>
              <w:t>69,17%</w:t>
            </w:r>
          </w:p>
        </w:tc>
      </w:tr>
      <w:tr w:rsidR="00E16E9F" w:rsidRPr="00DE49DC" w14:paraId="7151478B" w14:textId="77777777" w:rsidTr="00E16E9F">
        <w:trPr>
          <w:cantSplit/>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CC79B9E" w14:textId="77777777" w:rsidR="00E16E9F" w:rsidRPr="00DE49DC" w:rsidRDefault="00E16E9F" w:rsidP="00E16E9F">
            <w:pPr>
              <w:jc w:val="right"/>
              <w:rPr>
                <w:color w:val="000000"/>
                <w:sz w:val="16"/>
                <w:szCs w:val="16"/>
                <w:lang w:val="sr-Latn-ME"/>
              </w:rPr>
            </w:pPr>
            <w:r w:rsidRPr="00DE49DC">
              <w:rPr>
                <w:color w:val="000000"/>
                <w:sz w:val="16"/>
                <w:lang w:val="sr-Latn-ME"/>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AA02D3" w14:textId="77777777" w:rsidR="00E16E9F" w:rsidRPr="00DE49DC" w:rsidRDefault="00E16E9F" w:rsidP="00E16E9F">
            <w:pPr>
              <w:rPr>
                <w:color w:val="000000"/>
                <w:sz w:val="16"/>
                <w:szCs w:val="16"/>
                <w:lang w:val="sr-Latn-ME"/>
              </w:rPr>
            </w:pPr>
            <w:r w:rsidRPr="00DE49DC">
              <w:rPr>
                <w:color w:val="000000"/>
                <w:sz w:val="16"/>
                <w:lang w:val="sr-Latn-ME"/>
              </w:rPr>
              <w:t>element 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53B0708" w14:textId="77777777" w:rsidR="00E16E9F" w:rsidRPr="00DE49DC" w:rsidRDefault="00E16E9F" w:rsidP="00E16E9F">
            <w:pPr>
              <w:jc w:val="center"/>
              <w:rPr>
                <w:color w:val="000000"/>
                <w:sz w:val="16"/>
                <w:szCs w:val="16"/>
                <w:lang w:val="sr-Latn-ME"/>
              </w:rPr>
            </w:pPr>
            <w:r w:rsidRPr="00DE49DC">
              <w:rPr>
                <w:color w:val="000000"/>
                <w:sz w:val="16"/>
                <w:lang w:val="sr-Latn-ME"/>
              </w:rPr>
              <w:t>j.mj4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489A875" w14:textId="77777777" w:rsidR="00E16E9F" w:rsidRPr="00DE49DC" w:rsidRDefault="00E16E9F" w:rsidP="00E16E9F">
            <w:pPr>
              <w:jc w:val="center"/>
              <w:rPr>
                <w:color w:val="000000"/>
                <w:sz w:val="16"/>
                <w:szCs w:val="16"/>
                <w:lang w:val="sr-Latn-ME"/>
              </w:rPr>
            </w:pPr>
            <w:r w:rsidRPr="00DE49DC">
              <w:rPr>
                <w:color w:val="000000"/>
                <w:sz w:val="16"/>
                <w:lang w:val="sr-Latn-ME"/>
              </w:rPr>
              <w:t>170.000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0104F38" w14:textId="77777777" w:rsidR="00E16E9F" w:rsidRPr="00DE49DC" w:rsidRDefault="00E16E9F" w:rsidP="00E16E9F">
            <w:pPr>
              <w:jc w:val="center"/>
              <w:rPr>
                <w:color w:val="000000"/>
                <w:sz w:val="16"/>
                <w:szCs w:val="16"/>
                <w:lang w:val="sr-Latn-ME"/>
              </w:rPr>
            </w:pPr>
            <w:r w:rsidRPr="00DE49DC">
              <w:rPr>
                <w:color w:val="000000"/>
                <w:sz w:val="16"/>
                <w:lang w:val="sr-Latn-ME"/>
              </w:rPr>
              <w:t>14,17%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1CBBF276" w14:textId="77777777" w:rsidR="00E16E9F" w:rsidRPr="00DE49DC" w:rsidRDefault="00E16E9F" w:rsidP="00E16E9F">
            <w:pPr>
              <w:jc w:val="center"/>
              <w:rPr>
                <w:b/>
                <w:color w:val="000000"/>
                <w:sz w:val="16"/>
                <w:szCs w:val="16"/>
                <w:lang w:val="sr-Latn-ME"/>
              </w:rPr>
            </w:pPr>
            <w:r w:rsidRPr="00DE49DC">
              <w:rPr>
                <w:b/>
                <w:color w:val="000000"/>
                <w:sz w:val="16"/>
                <w:lang w:val="sr-Latn-ME"/>
              </w:rPr>
              <w:t>83,33%</w:t>
            </w:r>
          </w:p>
        </w:tc>
      </w:tr>
      <w:tr w:rsidR="00E16E9F" w:rsidRPr="00DE49DC" w14:paraId="53A483C3" w14:textId="77777777" w:rsidTr="00E16E9F">
        <w:trPr>
          <w:cantSplit/>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5632A5EB" w14:textId="77777777" w:rsidR="00E16E9F" w:rsidRPr="00DE49DC" w:rsidRDefault="00E16E9F" w:rsidP="00E16E9F">
            <w:pPr>
              <w:rPr>
                <w:color w:val="000000"/>
                <w:sz w:val="16"/>
                <w:szCs w:val="16"/>
                <w:lang w:val="sr-Latn-ME"/>
              </w:rPr>
            </w:pPr>
            <w:r w:rsidRPr="00DE49DC">
              <w:rPr>
                <w:color w:val="000000"/>
                <w:sz w:val="16"/>
                <w:lang w:val="sr-Latn-ME"/>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013FD1D" w14:textId="77777777" w:rsidR="00E16E9F" w:rsidRPr="00DE49DC" w:rsidRDefault="00E16E9F" w:rsidP="00E16E9F">
            <w:pPr>
              <w:rPr>
                <w:color w:val="000000"/>
                <w:sz w:val="16"/>
                <w:szCs w:val="16"/>
                <w:lang w:val="sr-Latn-ME"/>
              </w:rPr>
            </w:pPr>
            <w:r w:rsidRPr="00DE49DC">
              <w:rPr>
                <w:color w:val="000000"/>
                <w:sz w:val="16"/>
                <w:lang w:val="sr-Latn-ME"/>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9E22C15" w14:textId="77777777" w:rsidR="00E16E9F" w:rsidRPr="00DE49DC" w:rsidRDefault="00E16E9F" w:rsidP="00E16E9F">
            <w:pPr>
              <w:jc w:val="center"/>
              <w:rPr>
                <w:color w:val="000000"/>
                <w:sz w:val="16"/>
                <w:szCs w:val="16"/>
                <w:lang w:val="sr-Latn-ME"/>
              </w:rPr>
            </w:pPr>
            <w:r w:rsidRPr="00DE49DC">
              <w:rPr>
                <w:color w:val="000000"/>
                <w:sz w:val="16"/>
                <w:lang w:val="sr-Latn-ME"/>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4C206DC" w14:textId="77777777" w:rsidR="00E16E9F" w:rsidRPr="00DE49DC" w:rsidRDefault="00E16E9F" w:rsidP="00E16E9F">
            <w:pPr>
              <w:jc w:val="center"/>
              <w:rPr>
                <w:color w:val="000000"/>
                <w:sz w:val="16"/>
                <w:szCs w:val="16"/>
                <w:lang w:val="sr-Latn-ME"/>
              </w:rPr>
            </w:pPr>
            <w:r w:rsidRPr="00DE49DC">
              <w:rPr>
                <w:color w:val="000000"/>
                <w:sz w:val="16"/>
                <w:lang w:val="sr-Latn-ME"/>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28DE89C" w14:textId="77777777" w:rsidR="00E16E9F" w:rsidRPr="00DE49DC" w:rsidRDefault="00E16E9F" w:rsidP="00E16E9F">
            <w:pPr>
              <w:jc w:val="center"/>
              <w:rPr>
                <w:color w:val="000000"/>
                <w:sz w:val="16"/>
                <w:szCs w:val="16"/>
                <w:lang w:val="sr-Latn-ME"/>
              </w:rPr>
            </w:pPr>
            <w:r w:rsidRPr="00DE49DC">
              <w:rPr>
                <w:color w:val="000000"/>
                <w:sz w:val="16"/>
                <w:lang w:val="sr-Latn-ME"/>
              </w:rPr>
              <w:t>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39217579" w14:textId="77777777" w:rsidR="00E16E9F" w:rsidRPr="00DE49DC" w:rsidRDefault="00E16E9F" w:rsidP="00E16E9F">
            <w:pPr>
              <w:jc w:val="center"/>
              <w:rPr>
                <w:color w:val="000000"/>
                <w:sz w:val="16"/>
                <w:szCs w:val="16"/>
                <w:lang w:val="sr-Latn-ME"/>
              </w:rPr>
            </w:pPr>
            <w:r w:rsidRPr="00DE49DC">
              <w:rPr>
                <w:color w:val="000000"/>
                <w:sz w:val="16"/>
                <w:lang w:val="sr-Latn-ME"/>
              </w:rPr>
              <w:t> </w:t>
            </w:r>
          </w:p>
        </w:tc>
      </w:tr>
      <w:tr w:rsidR="00E16E9F" w:rsidRPr="00DE49DC" w14:paraId="4FA32FFD" w14:textId="77777777" w:rsidTr="00E16E9F">
        <w:trPr>
          <w:cantSplit/>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695FC3C0" w14:textId="77777777" w:rsidR="00E16E9F" w:rsidRPr="00DE49DC" w:rsidRDefault="00E16E9F" w:rsidP="00E16E9F">
            <w:pPr>
              <w:jc w:val="right"/>
              <w:rPr>
                <w:color w:val="000000"/>
                <w:sz w:val="16"/>
                <w:szCs w:val="16"/>
                <w:lang w:val="sr-Latn-ME"/>
              </w:rPr>
            </w:pPr>
            <w:r w:rsidRPr="00DE49DC">
              <w:rPr>
                <w:color w:val="000000"/>
                <w:sz w:val="16"/>
                <w:lang w:val="sr-Latn-ME"/>
              </w:rPr>
              <w:t>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9E59CE1" w14:textId="77777777" w:rsidR="00E16E9F" w:rsidRPr="00DE49DC" w:rsidRDefault="00E16E9F" w:rsidP="00E16E9F">
            <w:pPr>
              <w:rPr>
                <w:color w:val="000000"/>
                <w:sz w:val="16"/>
                <w:szCs w:val="16"/>
                <w:lang w:val="sr-Latn-ME"/>
              </w:rPr>
            </w:pPr>
            <w:r w:rsidRPr="00DE49DC">
              <w:rPr>
                <w:color w:val="000000"/>
                <w:sz w:val="16"/>
                <w:lang w:val="sr-Latn-ME"/>
              </w:rPr>
              <w:t>element 14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8C02E72" w14:textId="77777777" w:rsidR="00E16E9F" w:rsidRPr="00DE49DC" w:rsidRDefault="00E16E9F" w:rsidP="00E16E9F">
            <w:pPr>
              <w:jc w:val="center"/>
              <w:rPr>
                <w:color w:val="000000"/>
                <w:sz w:val="16"/>
                <w:szCs w:val="16"/>
                <w:lang w:val="sr-Latn-ME"/>
              </w:rPr>
            </w:pPr>
            <w:r w:rsidRPr="00DE49DC">
              <w:rPr>
                <w:color w:val="000000"/>
                <w:sz w:val="16"/>
                <w:lang w:val="sr-Latn-ME"/>
              </w:rPr>
              <w:t>j.mj14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FC28290" w14:textId="77777777" w:rsidR="00E16E9F" w:rsidRPr="00DE49DC" w:rsidRDefault="00E16E9F" w:rsidP="00E16E9F">
            <w:pPr>
              <w:jc w:val="center"/>
              <w:rPr>
                <w:color w:val="000000"/>
                <w:sz w:val="16"/>
                <w:szCs w:val="16"/>
                <w:lang w:val="sr-Latn-ME"/>
              </w:rPr>
            </w:pPr>
            <w:r w:rsidRPr="00DE49DC">
              <w:rPr>
                <w:color w:val="000000"/>
                <w:sz w:val="16"/>
                <w:lang w:val="sr-Latn-ME"/>
              </w:rPr>
              <w:t>35.000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4179C2B" w14:textId="77777777" w:rsidR="00E16E9F" w:rsidRPr="00DE49DC" w:rsidRDefault="00E16E9F" w:rsidP="00E16E9F">
            <w:pPr>
              <w:jc w:val="center"/>
              <w:rPr>
                <w:color w:val="000000"/>
                <w:sz w:val="16"/>
                <w:szCs w:val="16"/>
                <w:lang w:val="sr-Latn-ME"/>
              </w:rPr>
            </w:pPr>
            <w:r w:rsidRPr="00DE49DC">
              <w:rPr>
                <w:color w:val="000000"/>
                <w:sz w:val="16"/>
                <w:lang w:val="sr-Latn-ME"/>
              </w:rPr>
              <w:t>2,92%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18CEC689" w14:textId="77777777" w:rsidR="00E16E9F" w:rsidRPr="00DE49DC" w:rsidRDefault="00E16E9F" w:rsidP="00E16E9F">
            <w:pPr>
              <w:jc w:val="center"/>
              <w:rPr>
                <w:color w:val="000000"/>
                <w:sz w:val="16"/>
                <w:szCs w:val="16"/>
                <w:lang w:val="sr-Latn-ME"/>
              </w:rPr>
            </w:pPr>
            <w:r w:rsidRPr="00DE49DC">
              <w:rPr>
                <w:color w:val="000000"/>
                <w:sz w:val="16"/>
                <w:lang w:val="sr-Latn-ME"/>
              </w:rPr>
              <w:t>100%</w:t>
            </w:r>
          </w:p>
        </w:tc>
      </w:tr>
      <w:tr w:rsidR="00E16E9F" w:rsidRPr="00DE49DC" w14:paraId="4456358B" w14:textId="77777777" w:rsidTr="00E16E9F">
        <w:trPr>
          <w:cantSplit/>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4274DBEB" w14:textId="77777777" w:rsidR="00E16E9F" w:rsidRPr="00DE49DC" w:rsidRDefault="00E16E9F" w:rsidP="00E16E9F">
            <w:pPr>
              <w:rPr>
                <w:b/>
                <w:bCs/>
                <w:color w:val="000000"/>
                <w:sz w:val="16"/>
                <w:szCs w:val="16"/>
                <w:lang w:val="sr-Latn-ME"/>
              </w:rPr>
            </w:pPr>
            <w:r w:rsidRPr="00DE49DC">
              <w:rPr>
                <w:b/>
                <w:bCs/>
                <w:color w:val="000000"/>
                <w:sz w:val="16"/>
                <w:lang w:val="sr-Latn-ME"/>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825AC80" w14:textId="77777777" w:rsidR="00E16E9F" w:rsidRPr="00DE49DC" w:rsidRDefault="00E16E9F" w:rsidP="00E16E9F">
            <w:pPr>
              <w:rPr>
                <w:b/>
                <w:bCs/>
                <w:color w:val="000000"/>
                <w:sz w:val="16"/>
                <w:szCs w:val="16"/>
                <w:lang w:val="sr-Latn-ME"/>
              </w:rPr>
            </w:pPr>
            <w:r w:rsidRPr="00DE49DC">
              <w:rPr>
                <w:b/>
                <w:bCs/>
                <w:color w:val="000000"/>
                <w:sz w:val="16"/>
                <w:lang w:val="sr-Latn-ME"/>
              </w:rPr>
              <w:t>ukupno</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577414" w14:textId="77777777" w:rsidR="00E16E9F" w:rsidRPr="00DE49DC" w:rsidRDefault="00E16E9F" w:rsidP="00E16E9F">
            <w:pPr>
              <w:jc w:val="center"/>
              <w:rPr>
                <w:b/>
                <w:bCs/>
                <w:color w:val="000000"/>
                <w:sz w:val="16"/>
                <w:szCs w:val="16"/>
                <w:lang w:val="sr-Latn-ME"/>
              </w:rPr>
            </w:pPr>
            <w:r w:rsidRPr="00DE49DC">
              <w:rPr>
                <w:b/>
                <w:bCs/>
                <w:color w:val="000000"/>
                <w:sz w:val="16"/>
                <w:lang w:val="sr-Latn-ME"/>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E0D0B57" w14:textId="77777777" w:rsidR="00E16E9F" w:rsidRPr="00DE49DC" w:rsidRDefault="00E16E9F" w:rsidP="00E16E9F">
            <w:pPr>
              <w:jc w:val="center"/>
              <w:rPr>
                <w:b/>
                <w:bCs/>
                <w:color w:val="000000"/>
                <w:sz w:val="16"/>
                <w:szCs w:val="16"/>
                <w:lang w:val="sr-Latn-ME"/>
              </w:rPr>
            </w:pPr>
            <w:r w:rsidRPr="00DE49DC">
              <w:rPr>
                <w:b/>
                <w:bCs/>
                <w:color w:val="000000"/>
                <w:sz w:val="16"/>
                <w:lang w:val="sr-Latn-ME"/>
              </w:rPr>
              <w:t>1.200.000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578EDFB" w14:textId="77777777" w:rsidR="00E16E9F" w:rsidRPr="00DE49DC" w:rsidRDefault="00E16E9F" w:rsidP="00E16E9F">
            <w:pPr>
              <w:jc w:val="center"/>
              <w:rPr>
                <w:b/>
                <w:bCs/>
                <w:color w:val="000000"/>
                <w:sz w:val="16"/>
                <w:szCs w:val="16"/>
                <w:lang w:val="sr-Latn-ME"/>
              </w:rPr>
            </w:pPr>
            <w:r w:rsidRPr="00DE49DC">
              <w:rPr>
                <w:b/>
                <w:bCs/>
                <w:color w:val="000000"/>
                <w:sz w:val="16"/>
                <w:lang w:val="sr-Latn-ME"/>
              </w:rPr>
              <w:t>100%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6B4EAD2B" w14:textId="77777777" w:rsidR="00E16E9F" w:rsidRPr="00DE49DC" w:rsidRDefault="00E16E9F" w:rsidP="00E16E9F">
            <w:pPr>
              <w:jc w:val="center"/>
              <w:rPr>
                <w:b/>
                <w:bCs/>
                <w:color w:val="000000"/>
                <w:sz w:val="16"/>
                <w:szCs w:val="16"/>
                <w:lang w:val="sr-Latn-ME"/>
              </w:rPr>
            </w:pPr>
            <w:r w:rsidRPr="00DE49DC">
              <w:rPr>
                <w:b/>
                <w:bCs/>
                <w:color w:val="000000"/>
                <w:sz w:val="16"/>
                <w:lang w:val="sr-Latn-ME"/>
              </w:rPr>
              <w:t> </w:t>
            </w:r>
          </w:p>
        </w:tc>
      </w:tr>
    </w:tbl>
    <w:p w14:paraId="3A50F721" w14:textId="77777777" w:rsidR="00142137" w:rsidRPr="00DE49DC" w:rsidRDefault="00142137" w:rsidP="00142137">
      <w:pPr>
        <w:spacing w:before="120"/>
        <w:jc w:val="both"/>
        <w:rPr>
          <w:rFonts w:ascii="Times New Roman" w:hAnsi="Times New Roman"/>
          <w:b/>
          <w:color w:val="FF0000"/>
          <w:lang w:val="sr-Latn-ME"/>
        </w:rPr>
      </w:pPr>
    </w:p>
    <w:sectPr w:rsidR="00142137" w:rsidRPr="00DE49DC" w:rsidSect="00E16E9F">
      <w:pgSz w:w="11906" w:h="16838"/>
      <w:pgMar w:top="1135" w:right="991" w:bottom="709" w:left="1843"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85347C" w16cid:durableId="222E3075"/>
  <w16cid:commentId w16cid:paraId="03716751" w16cid:durableId="222E308D"/>
  <w16cid:commentId w16cid:paraId="712EDB46" w16cid:durableId="222E30F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4206"/>
    <w:multiLevelType w:val="hybridMultilevel"/>
    <w:tmpl w:val="333C0612"/>
    <w:lvl w:ilvl="0" w:tplc="3F3E840A">
      <w:start w:val="1"/>
      <w:numFmt w:val="bullet"/>
      <w:lvlText w:val="•"/>
      <w:lvlJc w:val="left"/>
      <w:pPr>
        <w:tabs>
          <w:tab w:val="num" w:pos="720"/>
        </w:tabs>
        <w:ind w:left="720" w:hanging="360"/>
      </w:pPr>
      <w:rPr>
        <w:rFonts w:ascii="Arial" w:hAnsi="Arial" w:hint="default"/>
      </w:rPr>
    </w:lvl>
    <w:lvl w:ilvl="1" w:tplc="E41C9B02" w:tentative="1">
      <w:start w:val="1"/>
      <w:numFmt w:val="bullet"/>
      <w:lvlText w:val="•"/>
      <w:lvlJc w:val="left"/>
      <w:pPr>
        <w:tabs>
          <w:tab w:val="num" w:pos="1440"/>
        </w:tabs>
        <w:ind w:left="1440" w:hanging="360"/>
      </w:pPr>
      <w:rPr>
        <w:rFonts w:ascii="Arial" w:hAnsi="Arial" w:hint="default"/>
      </w:rPr>
    </w:lvl>
    <w:lvl w:ilvl="2" w:tplc="25D0E06A" w:tentative="1">
      <w:start w:val="1"/>
      <w:numFmt w:val="bullet"/>
      <w:lvlText w:val="•"/>
      <w:lvlJc w:val="left"/>
      <w:pPr>
        <w:tabs>
          <w:tab w:val="num" w:pos="2160"/>
        </w:tabs>
        <w:ind w:left="2160" w:hanging="360"/>
      </w:pPr>
      <w:rPr>
        <w:rFonts w:ascii="Arial" w:hAnsi="Arial" w:hint="default"/>
      </w:rPr>
    </w:lvl>
    <w:lvl w:ilvl="3" w:tplc="06D43F1E" w:tentative="1">
      <w:start w:val="1"/>
      <w:numFmt w:val="bullet"/>
      <w:lvlText w:val="•"/>
      <w:lvlJc w:val="left"/>
      <w:pPr>
        <w:tabs>
          <w:tab w:val="num" w:pos="2880"/>
        </w:tabs>
        <w:ind w:left="2880" w:hanging="360"/>
      </w:pPr>
      <w:rPr>
        <w:rFonts w:ascii="Arial" w:hAnsi="Arial" w:hint="default"/>
      </w:rPr>
    </w:lvl>
    <w:lvl w:ilvl="4" w:tplc="D92AA29E" w:tentative="1">
      <w:start w:val="1"/>
      <w:numFmt w:val="bullet"/>
      <w:lvlText w:val="•"/>
      <w:lvlJc w:val="left"/>
      <w:pPr>
        <w:tabs>
          <w:tab w:val="num" w:pos="3600"/>
        </w:tabs>
        <w:ind w:left="3600" w:hanging="360"/>
      </w:pPr>
      <w:rPr>
        <w:rFonts w:ascii="Arial" w:hAnsi="Arial" w:hint="default"/>
      </w:rPr>
    </w:lvl>
    <w:lvl w:ilvl="5" w:tplc="1D0A8D42" w:tentative="1">
      <w:start w:val="1"/>
      <w:numFmt w:val="bullet"/>
      <w:lvlText w:val="•"/>
      <w:lvlJc w:val="left"/>
      <w:pPr>
        <w:tabs>
          <w:tab w:val="num" w:pos="4320"/>
        </w:tabs>
        <w:ind w:left="4320" w:hanging="360"/>
      </w:pPr>
      <w:rPr>
        <w:rFonts w:ascii="Arial" w:hAnsi="Arial" w:hint="default"/>
      </w:rPr>
    </w:lvl>
    <w:lvl w:ilvl="6" w:tplc="AB460DFA" w:tentative="1">
      <w:start w:val="1"/>
      <w:numFmt w:val="bullet"/>
      <w:lvlText w:val="•"/>
      <w:lvlJc w:val="left"/>
      <w:pPr>
        <w:tabs>
          <w:tab w:val="num" w:pos="5040"/>
        </w:tabs>
        <w:ind w:left="5040" w:hanging="360"/>
      </w:pPr>
      <w:rPr>
        <w:rFonts w:ascii="Arial" w:hAnsi="Arial" w:hint="default"/>
      </w:rPr>
    </w:lvl>
    <w:lvl w:ilvl="7" w:tplc="A0903C86" w:tentative="1">
      <w:start w:val="1"/>
      <w:numFmt w:val="bullet"/>
      <w:lvlText w:val="•"/>
      <w:lvlJc w:val="left"/>
      <w:pPr>
        <w:tabs>
          <w:tab w:val="num" w:pos="5760"/>
        </w:tabs>
        <w:ind w:left="5760" w:hanging="360"/>
      </w:pPr>
      <w:rPr>
        <w:rFonts w:ascii="Arial" w:hAnsi="Arial" w:hint="default"/>
      </w:rPr>
    </w:lvl>
    <w:lvl w:ilvl="8" w:tplc="38EAB2F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D91978"/>
    <w:multiLevelType w:val="multilevel"/>
    <w:tmpl w:val="76726102"/>
    <w:lvl w:ilvl="0">
      <w:start w:val="1"/>
      <w:numFmt w:val="decimal"/>
      <w:lvlText w:val="%1."/>
      <w:legacy w:legacy="1" w:legacySpace="0" w:legacyIndent="397"/>
      <w:lvlJc w:val="left"/>
      <w:pPr>
        <w:ind w:left="397" w:hanging="397"/>
      </w:pPr>
    </w:lvl>
    <w:lvl w:ilvl="1">
      <w:start w:val="1"/>
      <w:numFmt w:val="decimal"/>
      <w:lvlText w:val="%1.%2."/>
      <w:legacy w:legacy="1" w:legacySpace="0" w:legacyIndent="397"/>
      <w:lvlJc w:val="left"/>
      <w:pPr>
        <w:ind w:left="794" w:hanging="397"/>
      </w:pPr>
    </w:lvl>
    <w:lvl w:ilvl="2">
      <w:start w:val="1"/>
      <w:numFmt w:val="decimal"/>
      <w:lvlText w:val="%1.%2.%3."/>
      <w:legacy w:legacy="1" w:legacySpace="0" w:legacyIndent="708"/>
      <w:lvlJc w:val="left"/>
      <w:pPr>
        <w:ind w:left="1502" w:hanging="708"/>
      </w:pPr>
    </w:lvl>
    <w:lvl w:ilvl="3">
      <w:start w:val="1"/>
      <w:numFmt w:val="decimal"/>
      <w:lvlText w:val="%1.%2.%3.%4."/>
      <w:legacy w:legacy="1" w:legacySpace="0" w:legacyIndent="708"/>
      <w:lvlJc w:val="left"/>
      <w:pPr>
        <w:ind w:left="2210" w:hanging="708"/>
      </w:pPr>
    </w:lvl>
    <w:lvl w:ilvl="4">
      <w:start w:val="1"/>
      <w:numFmt w:val="decimal"/>
      <w:lvlText w:val="%1.%2.%3.%4.%5."/>
      <w:legacy w:legacy="1" w:legacySpace="0" w:legacyIndent="708"/>
      <w:lvlJc w:val="left"/>
      <w:pPr>
        <w:ind w:left="2918" w:hanging="708"/>
      </w:pPr>
    </w:lvl>
    <w:lvl w:ilvl="5">
      <w:start w:val="1"/>
      <w:numFmt w:val="decimal"/>
      <w:lvlText w:val="%1.%2.%3.%4.%5.%6."/>
      <w:legacy w:legacy="1" w:legacySpace="0" w:legacyIndent="708"/>
      <w:lvlJc w:val="left"/>
      <w:pPr>
        <w:ind w:left="3626" w:hanging="708"/>
      </w:pPr>
    </w:lvl>
    <w:lvl w:ilvl="6">
      <w:start w:val="1"/>
      <w:numFmt w:val="decimal"/>
      <w:lvlText w:val="%1.%2.%3.%4.%5.%6.%7."/>
      <w:legacy w:legacy="1" w:legacySpace="0" w:legacyIndent="708"/>
      <w:lvlJc w:val="left"/>
      <w:pPr>
        <w:ind w:left="4334" w:hanging="708"/>
      </w:pPr>
    </w:lvl>
    <w:lvl w:ilvl="7">
      <w:start w:val="1"/>
      <w:numFmt w:val="decimal"/>
      <w:lvlText w:val="%1.%2.%3.%4.%5.%6.%7.%8."/>
      <w:legacy w:legacy="1" w:legacySpace="0" w:legacyIndent="708"/>
      <w:lvlJc w:val="left"/>
      <w:pPr>
        <w:ind w:left="5042" w:hanging="708"/>
      </w:pPr>
    </w:lvl>
    <w:lvl w:ilvl="8">
      <w:start w:val="1"/>
      <w:numFmt w:val="decimal"/>
      <w:lvlText w:val="%1.%2.%3.%4.%5.%6.%7.%8.%9."/>
      <w:legacy w:legacy="1" w:legacySpace="0" w:legacyIndent="708"/>
      <w:lvlJc w:val="left"/>
      <w:pPr>
        <w:ind w:left="5750" w:hanging="708"/>
      </w:pPr>
    </w:lvl>
  </w:abstractNum>
  <w:abstractNum w:abstractNumId="2" w15:restartNumberingAfterBreak="0">
    <w:nsid w:val="1E4B4FE7"/>
    <w:multiLevelType w:val="hybridMultilevel"/>
    <w:tmpl w:val="4B72DD40"/>
    <w:lvl w:ilvl="0" w:tplc="6F687A7C">
      <w:start w:val="1"/>
      <w:numFmt w:val="decimal"/>
      <w:lvlText w:val="%1."/>
      <w:lvlJc w:val="left"/>
      <w:pPr>
        <w:tabs>
          <w:tab w:val="num" w:pos="3240"/>
        </w:tabs>
        <w:ind w:left="3240" w:hanging="360"/>
      </w:pPr>
    </w:lvl>
    <w:lvl w:ilvl="1" w:tplc="64A22DC0">
      <w:start w:val="1"/>
      <w:numFmt w:val="decimal"/>
      <w:lvlText w:val="%2."/>
      <w:lvlJc w:val="left"/>
      <w:pPr>
        <w:tabs>
          <w:tab w:val="num" w:pos="3960"/>
        </w:tabs>
        <w:ind w:left="3960" w:hanging="360"/>
      </w:pPr>
    </w:lvl>
    <w:lvl w:ilvl="2" w:tplc="91B2E5D0" w:tentative="1">
      <w:start w:val="1"/>
      <w:numFmt w:val="decimal"/>
      <w:lvlText w:val="%3."/>
      <w:lvlJc w:val="left"/>
      <w:pPr>
        <w:tabs>
          <w:tab w:val="num" w:pos="4680"/>
        </w:tabs>
        <w:ind w:left="4680" w:hanging="360"/>
      </w:pPr>
    </w:lvl>
    <w:lvl w:ilvl="3" w:tplc="05C845A0" w:tentative="1">
      <w:start w:val="1"/>
      <w:numFmt w:val="decimal"/>
      <w:lvlText w:val="%4."/>
      <w:lvlJc w:val="left"/>
      <w:pPr>
        <w:tabs>
          <w:tab w:val="num" w:pos="5400"/>
        </w:tabs>
        <w:ind w:left="5400" w:hanging="360"/>
      </w:pPr>
    </w:lvl>
    <w:lvl w:ilvl="4" w:tplc="9796B928" w:tentative="1">
      <w:start w:val="1"/>
      <w:numFmt w:val="decimal"/>
      <w:lvlText w:val="%5."/>
      <w:lvlJc w:val="left"/>
      <w:pPr>
        <w:tabs>
          <w:tab w:val="num" w:pos="6120"/>
        </w:tabs>
        <w:ind w:left="6120" w:hanging="360"/>
      </w:pPr>
    </w:lvl>
    <w:lvl w:ilvl="5" w:tplc="E83E460E" w:tentative="1">
      <w:start w:val="1"/>
      <w:numFmt w:val="decimal"/>
      <w:lvlText w:val="%6."/>
      <w:lvlJc w:val="left"/>
      <w:pPr>
        <w:tabs>
          <w:tab w:val="num" w:pos="6840"/>
        </w:tabs>
        <w:ind w:left="6840" w:hanging="360"/>
      </w:pPr>
    </w:lvl>
    <w:lvl w:ilvl="6" w:tplc="D50EF122" w:tentative="1">
      <w:start w:val="1"/>
      <w:numFmt w:val="decimal"/>
      <w:lvlText w:val="%7."/>
      <w:lvlJc w:val="left"/>
      <w:pPr>
        <w:tabs>
          <w:tab w:val="num" w:pos="7560"/>
        </w:tabs>
        <w:ind w:left="7560" w:hanging="360"/>
      </w:pPr>
    </w:lvl>
    <w:lvl w:ilvl="7" w:tplc="60A4D34E" w:tentative="1">
      <w:start w:val="1"/>
      <w:numFmt w:val="decimal"/>
      <w:lvlText w:val="%8."/>
      <w:lvlJc w:val="left"/>
      <w:pPr>
        <w:tabs>
          <w:tab w:val="num" w:pos="8280"/>
        </w:tabs>
        <w:ind w:left="8280" w:hanging="360"/>
      </w:pPr>
    </w:lvl>
    <w:lvl w:ilvl="8" w:tplc="E65021DC" w:tentative="1">
      <w:start w:val="1"/>
      <w:numFmt w:val="decimal"/>
      <w:lvlText w:val="%9."/>
      <w:lvlJc w:val="left"/>
      <w:pPr>
        <w:tabs>
          <w:tab w:val="num" w:pos="9000"/>
        </w:tabs>
        <w:ind w:left="9000" w:hanging="360"/>
      </w:pPr>
    </w:lvl>
  </w:abstractNum>
  <w:abstractNum w:abstractNumId="3" w15:restartNumberingAfterBreak="0">
    <w:nsid w:val="2CAF025E"/>
    <w:multiLevelType w:val="hybridMultilevel"/>
    <w:tmpl w:val="12EAE848"/>
    <w:lvl w:ilvl="0" w:tplc="6F687A7C">
      <w:start w:val="1"/>
      <w:numFmt w:val="decimal"/>
      <w:lvlText w:val="%1."/>
      <w:lvlJc w:val="left"/>
      <w:pPr>
        <w:tabs>
          <w:tab w:val="num" w:pos="720"/>
        </w:tabs>
        <w:ind w:left="720" w:hanging="360"/>
      </w:pPr>
    </w:lvl>
    <w:lvl w:ilvl="1" w:tplc="2C1A0001">
      <w:start w:val="1"/>
      <w:numFmt w:val="bullet"/>
      <w:lvlText w:val=""/>
      <w:lvlJc w:val="left"/>
      <w:pPr>
        <w:tabs>
          <w:tab w:val="num" w:pos="1440"/>
        </w:tabs>
        <w:ind w:left="1440" w:hanging="360"/>
      </w:pPr>
      <w:rPr>
        <w:rFonts w:ascii="Symbol" w:hAnsi="Symbol" w:hint="default"/>
      </w:rPr>
    </w:lvl>
    <w:lvl w:ilvl="2" w:tplc="91B2E5D0">
      <w:start w:val="1"/>
      <w:numFmt w:val="decimal"/>
      <w:lvlText w:val="%3."/>
      <w:lvlJc w:val="left"/>
      <w:pPr>
        <w:tabs>
          <w:tab w:val="num" w:pos="2160"/>
        </w:tabs>
        <w:ind w:left="2160" w:hanging="360"/>
      </w:pPr>
    </w:lvl>
    <w:lvl w:ilvl="3" w:tplc="05C845A0" w:tentative="1">
      <w:start w:val="1"/>
      <w:numFmt w:val="decimal"/>
      <w:lvlText w:val="%4."/>
      <w:lvlJc w:val="left"/>
      <w:pPr>
        <w:tabs>
          <w:tab w:val="num" w:pos="2880"/>
        </w:tabs>
        <w:ind w:left="2880" w:hanging="360"/>
      </w:pPr>
    </w:lvl>
    <w:lvl w:ilvl="4" w:tplc="9796B928" w:tentative="1">
      <w:start w:val="1"/>
      <w:numFmt w:val="decimal"/>
      <w:lvlText w:val="%5."/>
      <w:lvlJc w:val="left"/>
      <w:pPr>
        <w:tabs>
          <w:tab w:val="num" w:pos="3600"/>
        </w:tabs>
        <w:ind w:left="3600" w:hanging="360"/>
      </w:pPr>
    </w:lvl>
    <w:lvl w:ilvl="5" w:tplc="E83E460E" w:tentative="1">
      <w:start w:val="1"/>
      <w:numFmt w:val="decimal"/>
      <w:lvlText w:val="%6."/>
      <w:lvlJc w:val="left"/>
      <w:pPr>
        <w:tabs>
          <w:tab w:val="num" w:pos="4320"/>
        </w:tabs>
        <w:ind w:left="4320" w:hanging="360"/>
      </w:pPr>
    </w:lvl>
    <w:lvl w:ilvl="6" w:tplc="D50EF122" w:tentative="1">
      <w:start w:val="1"/>
      <w:numFmt w:val="decimal"/>
      <w:lvlText w:val="%7."/>
      <w:lvlJc w:val="left"/>
      <w:pPr>
        <w:tabs>
          <w:tab w:val="num" w:pos="5040"/>
        </w:tabs>
        <w:ind w:left="5040" w:hanging="360"/>
      </w:pPr>
    </w:lvl>
    <w:lvl w:ilvl="7" w:tplc="60A4D34E" w:tentative="1">
      <w:start w:val="1"/>
      <w:numFmt w:val="decimal"/>
      <w:lvlText w:val="%8."/>
      <w:lvlJc w:val="left"/>
      <w:pPr>
        <w:tabs>
          <w:tab w:val="num" w:pos="5760"/>
        </w:tabs>
        <w:ind w:left="5760" w:hanging="360"/>
      </w:pPr>
    </w:lvl>
    <w:lvl w:ilvl="8" w:tplc="E65021DC" w:tentative="1">
      <w:start w:val="1"/>
      <w:numFmt w:val="decimal"/>
      <w:lvlText w:val="%9."/>
      <w:lvlJc w:val="left"/>
      <w:pPr>
        <w:tabs>
          <w:tab w:val="num" w:pos="6480"/>
        </w:tabs>
        <w:ind w:left="6480" w:hanging="360"/>
      </w:pPr>
    </w:lvl>
  </w:abstractNum>
  <w:abstractNum w:abstractNumId="4" w15:restartNumberingAfterBreak="0">
    <w:nsid w:val="2CD4074F"/>
    <w:multiLevelType w:val="multilevel"/>
    <w:tmpl w:val="6EF87F3C"/>
    <w:lvl w:ilvl="0">
      <w:start w:val="1"/>
      <w:numFmt w:val="decimal"/>
      <w:lvlText w:val="%1."/>
      <w:legacy w:legacy="1" w:legacySpace="0" w:legacyIndent="397"/>
      <w:lvlJc w:val="left"/>
      <w:pPr>
        <w:ind w:left="397" w:hanging="397"/>
      </w:pPr>
    </w:lvl>
    <w:lvl w:ilvl="1">
      <w:start w:val="1"/>
      <w:numFmt w:val="bullet"/>
      <w:lvlText w:val=""/>
      <w:lvlJc w:val="left"/>
      <w:pPr>
        <w:ind w:left="794" w:hanging="397"/>
      </w:pPr>
      <w:rPr>
        <w:rFonts w:ascii="Symbol" w:hAnsi="Symbol" w:hint="default"/>
      </w:rPr>
    </w:lvl>
    <w:lvl w:ilvl="2">
      <w:start w:val="1"/>
      <w:numFmt w:val="decimal"/>
      <w:lvlText w:val="%1.%2.%3."/>
      <w:legacy w:legacy="1" w:legacySpace="0" w:legacyIndent="708"/>
      <w:lvlJc w:val="left"/>
      <w:pPr>
        <w:ind w:left="1502" w:hanging="708"/>
      </w:pPr>
    </w:lvl>
    <w:lvl w:ilvl="3">
      <w:start w:val="1"/>
      <w:numFmt w:val="bullet"/>
      <w:lvlText w:val=""/>
      <w:lvlJc w:val="left"/>
      <w:pPr>
        <w:ind w:left="2210" w:hanging="708"/>
      </w:pPr>
      <w:rPr>
        <w:rFonts w:ascii="Symbol" w:hAnsi="Symbol" w:hint="default"/>
      </w:rPr>
    </w:lvl>
    <w:lvl w:ilvl="4">
      <w:start w:val="1"/>
      <w:numFmt w:val="decimal"/>
      <w:lvlText w:val="%1.%2.%3.%4.%5."/>
      <w:legacy w:legacy="1" w:legacySpace="0" w:legacyIndent="708"/>
      <w:lvlJc w:val="left"/>
      <w:pPr>
        <w:ind w:left="2918" w:hanging="708"/>
      </w:pPr>
    </w:lvl>
    <w:lvl w:ilvl="5">
      <w:start w:val="1"/>
      <w:numFmt w:val="decimal"/>
      <w:lvlText w:val="%1.%2.%3.%4.%5.%6."/>
      <w:legacy w:legacy="1" w:legacySpace="0" w:legacyIndent="708"/>
      <w:lvlJc w:val="left"/>
      <w:pPr>
        <w:ind w:left="3626" w:hanging="708"/>
      </w:pPr>
    </w:lvl>
    <w:lvl w:ilvl="6">
      <w:start w:val="1"/>
      <w:numFmt w:val="decimal"/>
      <w:lvlText w:val="%1.%2.%3.%4.%5.%6.%7."/>
      <w:legacy w:legacy="1" w:legacySpace="0" w:legacyIndent="708"/>
      <w:lvlJc w:val="left"/>
      <w:pPr>
        <w:ind w:left="4334" w:hanging="708"/>
      </w:pPr>
    </w:lvl>
    <w:lvl w:ilvl="7">
      <w:start w:val="1"/>
      <w:numFmt w:val="decimal"/>
      <w:lvlText w:val="%1.%2.%3.%4.%5.%6.%7.%8."/>
      <w:legacy w:legacy="1" w:legacySpace="0" w:legacyIndent="708"/>
      <w:lvlJc w:val="left"/>
      <w:pPr>
        <w:ind w:left="5042" w:hanging="708"/>
      </w:pPr>
    </w:lvl>
    <w:lvl w:ilvl="8">
      <w:start w:val="1"/>
      <w:numFmt w:val="decimal"/>
      <w:lvlText w:val="%1.%2.%3.%4.%5.%6.%7.%8.%9."/>
      <w:legacy w:legacy="1" w:legacySpace="0" w:legacyIndent="708"/>
      <w:lvlJc w:val="left"/>
      <w:pPr>
        <w:ind w:left="5750" w:hanging="708"/>
      </w:pPr>
    </w:lvl>
  </w:abstractNum>
  <w:abstractNum w:abstractNumId="5" w15:restartNumberingAfterBreak="0">
    <w:nsid w:val="4B2B7FA9"/>
    <w:multiLevelType w:val="hybridMultilevel"/>
    <w:tmpl w:val="74F44A42"/>
    <w:lvl w:ilvl="0" w:tplc="4798E6A4">
      <w:start w:val="1"/>
      <w:numFmt w:val="bullet"/>
      <w:lvlText w:val="•"/>
      <w:lvlJc w:val="left"/>
      <w:pPr>
        <w:tabs>
          <w:tab w:val="num" w:pos="720"/>
        </w:tabs>
        <w:ind w:left="720" w:hanging="360"/>
      </w:pPr>
      <w:rPr>
        <w:rFonts w:ascii="Arial" w:hAnsi="Arial" w:hint="default"/>
      </w:rPr>
    </w:lvl>
    <w:lvl w:ilvl="1" w:tplc="D144C9EE">
      <w:numFmt w:val="bullet"/>
      <w:lvlText w:val="•"/>
      <w:lvlJc w:val="left"/>
      <w:pPr>
        <w:tabs>
          <w:tab w:val="num" w:pos="1440"/>
        </w:tabs>
        <w:ind w:left="1440" w:hanging="360"/>
      </w:pPr>
      <w:rPr>
        <w:rFonts w:ascii="Arial" w:hAnsi="Arial" w:hint="default"/>
      </w:rPr>
    </w:lvl>
    <w:lvl w:ilvl="2" w:tplc="3EF81092">
      <w:numFmt w:val="bullet"/>
      <w:lvlText w:val="•"/>
      <w:lvlJc w:val="left"/>
      <w:pPr>
        <w:tabs>
          <w:tab w:val="num" w:pos="2160"/>
        </w:tabs>
        <w:ind w:left="2160" w:hanging="360"/>
      </w:pPr>
      <w:rPr>
        <w:rFonts w:ascii="Arial" w:hAnsi="Arial" w:hint="default"/>
      </w:rPr>
    </w:lvl>
    <w:lvl w:ilvl="3" w:tplc="336893FA" w:tentative="1">
      <w:start w:val="1"/>
      <w:numFmt w:val="bullet"/>
      <w:lvlText w:val="•"/>
      <w:lvlJc w:val="left"/>
      <w:pPr>
        <w:tabs>
          <w:tab w:val="num" w:pos="2880"/>
        </w:tabs>
        <w:ind w:left="2880" w:hanging="360"/>
      </w:pPr>
      <w:rPr>
        <w:rFonts w:ascii="Arial" w:hAnsi="Arial" w:hint="default"/>
      </w:rPr>
    </w:lvl>
    <w:lvl w:ilvl="4" w:tplc="7C0AFD64" w:tentative="1">
      <w:start w:val="1"/>
      <w:numFmt w:val="bullet"/>
      <w:lvlText w:val="•"/>
      <w:lvlJc w:val="left"/>
      <w:pPr>
        <w:tabs>
          <w:tab w:val="num" w:pos="3600"/>
        </w:tabs>
        <w:ind w:left="3600" w:hanging="360"/>
      </w:pPr>
      <w:rPr>
        <w:rFonts w:ascii="Arial" w:hAnsi="Arial" w:hint="default"/>
      </w:rPr>
    </w:lvl>
    <w:lvl w:ilvl="5" w:tplc="6C743B08" w:tentative="1">
      <w:start w:val="1"/>
      <w:numFmt w:val="bullet"/>
      <w:lvlText w:val="•"/>
      <w:lvlJc w:val="left"/>
      <w:pPr>
        <w:tabs>
          <w:tab w:val="num" w:pos="4320"/>
        </w:tabs>
        <w:ind w:left="4320" w:hanging="360"/>
      </w:pPr>
      <w:rPr>
        <w:rFonts w:ascii="Arial" w:hAnsi="Arial" w:hint="default"/>
      </w:rPr>
    </w:lvl>
    <w:lvl w:ilvl="6" w:tplc="1B60758E" w:tentative="1">
      <w:start w:val="1"/>
      <w:numFmt w:val="bullet"/>
      <w:lvlText w:val="•"/>
      <w:lvlJc w:val="left"/>
      <w:pPr>
        <w:tabs>
          <w:tab w:val="num" w:pos="5040"/>
        </w:tabs>
        <w:ind w:left="5040" w:hanging="360"/>
      </w:pPr>
      <w:rPr>
        <w:rFonts w:ascii="Arial" w:hAnsi="Arial" w:hint="default"/>
      </w:rPr>
    </w:lvl>
    <w:lvl w:ilvl="7" w:tplc="3274E256" w:tentative="1">
      <w:start w:val="1"/>
      <w:numFmt w:val="bullet"/>
      <w:lvlText w:val="•"/>
      <w:lvlJc w:val="left"/>
      <w:pPr>
        <w:tabs>
          <w:tab w:val="num" w:pos="5760"/>
        </w:tabs>
        <w:ind w:left="5760" w:hanging="360"/>
      </w:pPr>
      <w:rPr>
        <w:rFonts w:ascii="Arial" w:hAnsi="Arial" w:hint="default"/>
      </w:rPr>
    </w:lvl>
    <w:lvl w:ilvl="8" w:tplc="BF06F8A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D102CE5"/>
    <w:multiLevelType w:val="hybridMultilevel"/>
    <w:tmpl w:val="FE9E8D04"/>
    <w:lvl w:ilvl="0" w:tplc="2C1A0001">
      <w:start w:val="1"/>
      <w:numFmt w:val="bullet"/>
      <w:lvlText w:val=""/>
      <w:lvlJc w:val="left"/>
      <w:pPr>
        <w:ind w:left="1854" w:hanging="360"/>
      </w:pPr>
      <w:rPr>
        <w:rFonts w:ascii="Symbol" w:hAnsi="Symbol" w:hint="default"/>
      </w:rPr>
    </w:lvl>
    <w:lvl w:ilvl="1" w:tplc="2C1A0003" w:tentative="1">
      <w:start w:val="1"/>
      <w:numFmt w:val="bullet"/>
      <w:lvlText w:val="o"/>
      <w:lvlJc w:val="left"/>
      <w:pPr>
        <w:ind w:left="2574" w:hanging="360"/>
      </w:pPr>
      <w:rPr>
        <w:rFonts w:ascii="Courier New" w:hAnsi="Courier New" w:cs="Courier New" w:hint="default"/>
      </w:rPr>
    </w:lvl>
    <w:lvl w:ilvl="2" w:tplc="2C1A0005" w:tentative="1">
      <w:start w:val="1"/>
      <w:numFmt w:val="bullet"/>
      <w:lvlText w:val=""/>
      <w:lvlJc w:val="left"/>
      <w:pPr>
        <w:ind w:left="3294" w:hanging="360"/>
      </w:pPr>
      <w:rPr>
        <w:rFonts w:ascii="Wingdings" w:hAnsi="Wingdings" w:hint="default"/>
      </w:rPr>
    </w:lvl>
    <w:lvl w:ilvl="3" w:tplc="2C1A0001" w:tentative="1">
      <w:start w:val="1"/>
      <w:numFmt w:val="bullet"/>
      <w:lvlText w:val=""/>
      <w:lvlJc w:val="left"/>
      <w:pPr>
        <w:ind w:left="4014" w:hanging="360"/>
      </w:pPr>
      <w:rPr>
        <w:rFonts w:ascii="Symbol" w:hAnsi="Symbol" w:hint="default"/>
      </w:rPr>
    </w:lvl>
    <w:lvl w:ilvl="4" w:tplc="2C1A0003" w:tentative="1">
      <w:start w:val="1"/>
      <w:numFmt w:val="bullet"/>
      <w:lvlText w:val="o"/>
      <w:lvlJc w:val="left"/>
      <w:pPr>
        <w:ind w:left="4734" w:hanging="360"/>
      </w:pPr>
      <w:rPr>
        <w:rFonts w:ascii="Courier New" w:hAnsi="Courier New" w:cs="Courier New" w:hint="default"/>
      </w:rPr>
    </w:lvl>
    <w:lvl w:ilvl="5" w:tplc="2C1A0005" w:tentative="1">
      <w:start w:val="1"/>
      <w:numFmt w:val="bullet"/>
      <w:lvlText w:val=""/>
      <w:lvlJc w:val="left"/>
      <w:pPr>
        <w:ind w:left="5454" w:hanging="360"/>
      </w:pPr>
      <w:rPr>
        <w:rFonts w:ascii="Wingdings" w:hAnsi="Wingdings" w:hint="default"/>
      </w:rPr>
    </w:lvl>
    <w:lvl w:ilvl="6" w:tplc="2C1A0001" w:tentative="1">
      <w:start w:val="1"/>
      <w:numFmt w:val="bullet"/>
      <w:lvlText w:val=""/>
      <w:lvlJc w:val="left"/>
      <w:pPr>
        <w:ind w:left="6174" w:hanging="360"/>
      </w:pPr>
      <w:rPr>
        <w:rFonts w:ascii="Symbol" w:hAnsi="Symbol" w:hint="default"/>
      </w:rPr>
    </w:lvl>
    <w:lvl w:ilvl="7" w:tplc="2C1A0003" w:tentative="1">
      <w:start w:val="1"/>
      <w:numFmt w:val="bullet"/>
      <w:lvlText w:val="o"/>
      <w:lvlJc w:val="left"/>
      <w:pPr>
        <w:ind w:left="6894" w:hanging="360"/>
      </w:pPr>
      <w:rPr>
        <w:rFonts w:ascii="Courier New" w:hAnsi="Courier New" w:cs="Courier New" w:hint="default"/>
      </w:rPr>
    </w:lvl>
    <w:lvl w:ilvl="8" w:tplc="2C1A0005" w:tentative="1">
      <w:start w:val="1"/>
      <w:numFmt w:val="bullet"/>
      <w:lvlText w:val=""/>
      <w:lvlJc w:val="left"/>
      <w:pPr>
        <w:ind w:left="7614" w:hanging="360"/>
      </w:pPr>
      <w:rPr>
        <w:rFonts w:ascii="Wingdings" w:hAnsi="Wingdings" w:hint="default"/>
      </w:rPr>
    </w:lvl>
  </w:abstractNum>
  <w:abstractNum w:abstractNumId="7" w15:restartNumberingAfterBreak="0">
    <w:nsid w:val="51FB6265"/>
    <w:multiLevelType w:val="hybridMultilevel"/>
    <w:tmpl w:val="1FD0BBDA"/>
    <w:lvl w:ilvl="0" w:tplc="1B841CF6">
      <w:start w:val="1"/>
      <w:numFmt w:val="bullet"/>
      <w:lvlText w:val="•"/>
      <w:lvlJc w:val="left"/>
      <w:pPr>
        <w:tabs>
          <w:tab w:val="num" w:pos="720"/>
        </w:tabs>
        <w:ind w:left="720" w:hanging="360"/>
      </w:pPr>
      <w:rPr>
        <w:rFonts w:ascii="Arial" w:hAnsi="Arial" w:hint="default"/>
      </w:rPr>
    </w:lvl>
    <w:lvl w:ilvl="1" w:tplc="86FE4C80">
      <w:numFmt w:val="bullet"/>
      <w:lvlText w:val="•"/>
      <w:lvlJc w:val="left"/>
      <w:pPr>
        <w:tabs>
          <w:tab w:val="num" w:pos="1440"/>
        </w:tabs>
        <w:ind w:left="1440" w:hanging="360"/>
      </w:pPr>
      <w:rPr>
        <w:rFonts w:ascii="Arial" w:hAnsi="Arial" w:hint="default"/>
      </w:rPr>
    </w:lvl>
    <w:lvl w:ilvl="2" w:tplc="45207040">
      <w:start w:val="1"/>
      <w:numFmt w:val="bullet"/>
      <w:lvlText w:val="•"/>
      <w:lvlJc w:val="left"/>
      <w:pPr>
        <w:tabs>
          <w:tab w:val="num" w:pos="2160"/>
        </w:tabs>
        <w:ind w:left="2160" w:hanging="360"/>
      </w:pPr>
      <w:rPr>
        <w:rFonts w:ascii="Arial" w:hAnsi="Arial" w:hint="default"/>
      </w:rPr>
    </w:lvl>
    <w:lvl w:ilvl="3" w:tplc="E1621D44" w:tentative="1">
      <w:start w:val="1"/>
      <w:numFmt w:val="bullet"/>
      <w:lvlText w:val="•"/>
      <w:lvlJc w:val="left"/>
      <w:pPr>
        <w:tabs>
          <w:tab w:val="num" w:pos="2880"/>
        </w:tabs>
        <w:ind w:left="2880" w:hanging="360"/>
      </w:pPr>
      <w:rPr>
        <w:rFonts w:ascii="Arial" w:hAnsi="Arial" w:hint="default"/>
      </w:rPr>
    </w:lvl>
    <w:lvl w:ilvl="4" w:tplc="133AE360" w:tentative="1">
      <w:start w:val="1"/>
      <w:numFmt w:val="bullet"/>
      <w:lvlText w:val="•"/>
      <w:lvlJc w:val="left"/>
      <w:pPr>
        <w:tabs>
          <w:tab w:val="num" w:pos="3600"/>
        </w:tabs>
        <w:ind w:left="3600" w:hanging="360"/>
      </w:pPr>
      <w:rPr>
        <w:rFonts w:ascii="Arial" w:hAnsi="Arial" w:hint="default"/>
      </w:rPr>
    </w:lvl>
    <w:lvl w:ilvl="5" w:tplc="80FA9410" w:tentative="1">
      <w:start w:val="1"/>
      <w:numFmt w:val="bullet"/>
      <w:lvlText w:val="•"/>
      <w:lvlJc w:val="left"/>
      <w:pPr>
        <w:tabs>
          <w:tab w:val="num" w:pos="4320"/>
        </w:tabs>
        <w:ind w:left="4320" w:hanging="360"/>
      </w:pPr>
      <w:rPr>
        <w:rFonts w:ascii="Arial" w:hAnsi="Arial" w:hint="default"/>
      </w:rPr>
    </w:lvl>
    <w:lvl w:ilvl="6" w:tplc="BF8CE9FA" w:tentative="1">
      <w:start w:val="1"/>
      <w:numFmt w:val="bullet"/>
      <w:lvlText w:val="•"/>
      <w:lvlJc w:val="left"/>
      <w:pPr>
        <w:tabs>
          <w:tab w:val="num" w:pos="5040"/>
        </w:tabs>
        <w:ind w:left="5040" w:hanging="360"/>
      </w:pPr>
      <w:rPr>
        <w:rFonts w:ascii="Arial" w:hAnsi="Arial" w:hint="default"/>
      </w:rPr>
    </w:lvl>
    <w:lvl w:ilvl="7" w:tplc="D00C0AB0" w:tentative="1">
      <w:start w:val="1"/>
      <w:numFmt w:val="bullet"/>
      <w:lvlText w:val="•"/>
      <w:lvlJc w:val="left"/>
      <w:pPr>
        <w:tabs>
          <w:tab w:val="num" w:pos="5760"/>
        </w:tabs>
        <w:ind w:left="5760" w:hanging="360"/>
      </w:pPr>
      <w:rPr>
        <w:rFonts w:ascii="Arial" w:hAnsi="Arial" w:hint="default"/>
      </w:rPr>
    </w:lvl>
    <w:lvl w:ilvl="8" w:tplc="3D10F76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05268DD"/>
    <w:multiLevelType w:val="hybridMultilevel"/>
    <w:tmpl w:val="46E63E1E"/>
    <w:lvl w:ilvl="0" w:tplc="7BDC2CB0">
      <w:start w:val="1"/>
      <w:numFmt w:val="bullet"/>
      <w:lvlText w:val="•"/>
      <w:lvlJc w:val="left"/>
      <w:pPr>
        <w:tabs>
          <w:tab w:val="num" w:pos="720"/>
        </w:tabs>
        <w:ind w:left="720" w:hanging="360"/>
      </w:pPr>
      <w:rPr>
        <w:rFonts w:ascii="Arial" w:hAnsi="Arial" w:hint="default"/>
      </w:rPr>
    </w:lvl>
    <w:lvl w:ilvl="1" w:tplc="B71054BA">
      <w:numFmt w:val="bullet"/>
      <w:lvlText w:val="•"/>
      <w:lvlJc w:val="left"/>
      <w:pPr>
        <w:tabs>
          <w:tab w:val="num" w:pos="1440"/>
        </w:tabs>
        <w:ind w:left="1440" w:hanging="360"/>
      </w:pPr>
      <w:rPr>
        <w:rFonts w:ascii="Arial" w:hAnsi="Arial" w:hint="default"/>
      </w:rPr>
    </w:lvl>
    <w:lvl w:ilvl="2" w:tplc="B4F011C0">
      <w:numFmt w:val="bullet"/>
      <w:lvlText w:val="•"/>
      <w:lvlJc w:val="left"/>
      <w:pPr>
        <w:tabs>
          <w:tab w:val="num" w:pos="2160"/>
        </w:tabs>
        <w:ind w:left="2160" w:hanging="360"/>
      </w:pPr>
      <w:rPr>
        <w:rFonts w:ascii="Arial" w:hAnsi="Arial" w:hint="default"/>
      </w:rPr>
    </w:lvl>
    <w:lvl w:ilvl="3" w:tplc="45926F28" w:tentative="1">
      <w:start w:val="1"/>
      <w:numFmt w:val="bullet"/>
      <w:lvlText w:val="•"/>
      <w:lvlJc w:val="left"/>
      <w:pPr>
        <w:tabs>
          <w:tab w:val="num" w:pos="2880"/>
        </w:tabs>
        <w:ind w:left="2880" w:hanging="360"/>
      </w:pPr>
      <w:rPr>
        <w:rFonts w:ascii="Arial" w:hAnsi="Arial" w:hint="default"/>
      </w:rPr>
    </w:lvl>
    <w:lvl w:ilvl="4" w:tplc="F19C7E66" w:tentative="1">
      <w:start w:val="1"/>
      <w:numFmt w:val="bullet"/>
      <w:lvlText w:val="•"/>
      <w:lvlJc w:val="left"/>
      <w:pPr>
        <w:tabs>
          <w:tab w:val="num" w:pos="3600"/>
        </w:tabs>
        <w:ind w:left="3600" w:hanging="360"/>
      </w:pPr>
      <w:rPr>
        <w:rFonts w:ascii="Arial" w:hAnsi="Arial" w:hint="default"/>
      </w:rPr>
    </w:lvl>
    <w:lvl w:ilvl="5" w:tplc="AAA02E70" w:tentative="1">
      <w:start w:val="1"/>
      <w:numFmt w:val="bullet"/>
      <w:lvlText w:val="•"/>
      <w:lvlJc w:val="left"/>
      <w:pPr>
        <w:tabs>
          <w:tab w:val="num" w:pos="4320"/>
        </w:tabs>
        <w:ind w:left="4320" w:hanging="360"/>
      </w:pPr>
      <w:rPr>
        <w:rFonts w:ascii="Arial" w:hAnsi="Arial" w:hint="default"/>
      </w:rPr>
    </w:lvl>
    <w:lvl w:ilvl="6" w:tplc="DD88595C" w:tentative="1">
      <w:start w:val="1"/>
      <w:numFmt w:val="bullet"/>
      <w:lvlText w:val="•"/>
      <w:lvlJc w:val="left"/>
      <w:pPr>
        <w:tabs>
          <w:tab w:val="num" w:pos="5040"/>
        </w:tabs>
        <w:ind w:left="5040" w:hanging="360"/>
      </w:pPr>
      <w:rPr>
        <w:rFonts w:ascii="Arial" w:hAnsi="Arial" w:hint="default"/>
      </w:rPr>
    </w:lvl>
    <w:lvl w:ilvl="7" w:tplc="A7446E3E" w:tentative="1">
      <w:start w:val="1"/>
      <w:numFmt w:val="bullet"/>
      <w:lvlText w:val="•"/>
      <w:lvlJc w:val="left"/>
      <w:pPr>
        <w:tabs>
          <w:tab w:val="num" w:pos="5760"/>
        </w:tabs>
        <w:ind w:left="5760" w:hanging="360"/>
      </w:pPr>
      <w:rPr>
        <w:rFonts w:ascii="Arial" w:hAnsi="Arial" w:hint="default"/>
      </w:rPr>
    </w:lvl>
    <w:lvl w:ilvl="8" w:tplc="9E48CF4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ECC446B"/>
    <w:multiLevelType w:val="hybridMultilevel"/>
    <w:tmpl w:val="DB3AE0A0"/>
    <w:lvl w:ilvl="0" w:tplc="2C1A0001">
      <w:start w:val="1"/>
      <w:numFmt w:val="bullet"/>
      <w:lvlText w:val=""/>
      <w:lvlJc w:val="left"/>
      <w:pPr>
        <w:ind w:left="1080" w:hanging="360"/>
      </w:pPr>
      <w:rPr>
        <w:rFonts w:ascii="Symbol" w:hAnsi="Symbol" w:hint="default"/>
      </w:rPr>
    </w:lvl>
    <w:lvl w:ilvl="1" w:tplc="2C1A0003" w:tentative="1">
      <w:start w:val="1"/>
      <w:numFmt w:val="bullet"/>
      <w:lvlText w:val="o"/>
      <w:lvlJc w:val="left"/>
      <w:pPr>
        <w:ind w:left="1800" w:hanging="360"/>
      </w:pPr>
      <w:rPr>
        <w:rFonts w:ascii="Courier New" w:hAnsi="Courier New" w:cs="Courier New" w:hint="default"/>
      </w:rPr>
    </w:lvl>
    <w:lvl w:ilvl="2" w:tplc="2C1A0005" w:tentative="1">
      <w:start w:val="1"/>
      <w:numFmt w:val="bullet"/>
      <w:lvlText w:val=""/>
      <w:lvlJc w:val="left"/>
      <w:pPr>
        <w:ind w:left="2520" w:hanging="360"/>
      </w:pPr>
      <w:rPr>
        <w:rFonts w:ascii="Wingdings" w:hAnsi="Wingdings" w:hint="default"/>
      </w:rPr>
    </w:lvl>
    <w:lvl w:ilvl="3" w:tplc="2C1A0001" w:tentative="1">
      <w:start w:val="1"/>
      <w:numFmt w:val="bullet"/>
      <w:lvlText w:val=""/>
      <w:lvlJc w:val="left"/>
      <w:pPr>
        <w:ind w:left="3240" w:hanging="360"/>
      </w:pPr>
      <w:rPr>
        <w:rFonts w:ascii="Symbol" w:hAnsi="Symbol" w:hint="default"/>
      </w:rPr>
    </w:lvl>
    <w:lvl w:ilvl="4" w:tplc="2C1A0003" w:tentative="1">
      <w:start w:val="1"/>
      <w:numFmt w:val="bullet"/>
      <w:lvlText w:val="o"/>
      <w:lvlJc w:val="left"/>
      <w:pPr>
        <w:ind w:left="3960" w:hanging="360"/>
      </w:pPr>
      <w:rPr>
        <w:rFonts w:ascii="Courier New" w:hAnsi="Courier New" w:cs="Courier New" w:hint="default"/>
      </w:rPr>
    </w:lvl>
    <w:lvl w:ilvl="5" w:tplc="2C1A0005" w:tentative="1">
      <w:start w:val="1"/>
      <w:numFmt w:val="bullet"/>
      <w:lvlText w:val=""/>
      <w:lvlJc w:val="left"/>
      <w:pPr>
        <w:ind w:left="4680" w:hanging="360"/>
      </w:pPr>
      <w:rPr>
        <w:rFonts w:ascii="Wingdings" w:hAnsi="Wingdings" w:hint="default"/>
      </w:rPr>
    </w:lvl>
    <w:lvl w:ilvl="6" w:tplc="2C1A0001" w:tentative="1">
      <w:start w:val="1"/>
      <w:numFmt w:val="bullet"/>
      <w:lvlText w:val=""/>
      <w:lvlJc w:val="left"/>
      <w:pPr>
        <w:ind w:left="5400" w:hanging="360"/>
      </w:pPr>
      <w:rPr>
        <w:rFonts w:ascii="Symbol" w:hAnsi="Symbol" w:hint="default"/>
      </w:rPr>
    </w:lvl>
    <w:lvl w:ilvl="7" w:tplc="2C1A0003" w:tentative="1">
      <w:start w:val="1"/>
      <w:numFmt w:val="bullet"/>
      <w:lvlText w:val="o"/>
      <w:lvlJc w:val="left"/>
      <w:pPr>
        <w:ind w:left="6120" w:hanging="360"/>
      </w:pPr>
      <w:rPr>
        <w:rFonts w:ascii="Courier New" w:hAnsi="Courier New" w:cs="Courier New" w:hint="default"/>
      </w:rPr>
    </w:lvl>
    <w:lvl w:ilvl="8" w:tplc="2C1A0005" w:tentative="1">
      <w:start w:val="1"/>
      <w:numFmt w:val="bullet"/>
      <w:lvlText w:val=""/>
      <w:lvlJc w:val="left"/>
      <w:pPr>
        <w:ind w:left="6840" w:hanging="360"/>
      </w:pPr>
      <w:rPr>
        <w:rFonts w:ascii="Wingdings" w:hAnsi="Wingdings" w:hint="default"/>
      </w:rPr>
    </w:lvl>
  </w:abstractNum>
  <w:num w:numId="1">
    <w:abstractNumId w:val="1"/>
  </w:num>
  <w:num w:numId="2">
    <w:abstractNumId w:val="4"/>
  </w:num>
  <w:num w:numId="3">
    <w:abstractNumId w:val="5"/>
  </w:num>
  <w:num w:numId="4">
    <w:abstractNumId w:val="9"/>
  </w:num>
  <w:num w:numId="5">
    <w:abstractNumId w:val="0"/>
  </w:num>
  <w:num w:numId="6">
    <w:abstractNumId w:val="2"/>
  </w:num>
  <w:num w:numId="7">
    <w:abstractNumId w:val="8"/>
  </w:num>
  <w:num w:numId="8">
    <w:abstractNumId w:val="7"/>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EB7"/>
    <w:rsid w:val="00142137"/>
    <w:rsid w:val="001532D6"/>
    <w:rsid w:val="00284535"/>
    <w:rsid w:val="00297173"/>
    <w:rsid w:val="002A2EB7"/>
    <w:rsid w:val="00314209"/>
    <w:rsid w:val="00390403"/>
    <w:rsid w:val="003D3A20"/>
    <w:rsid w:val="0040482D"/>
    <w:rsid w:val="004810F6"/>
    <w:rsid w:val="00487623"/>
    <w:rsid w:val="004B4333"/>
    <w:rsid w:val="00544B97"/>
    <w:rsid w:val="005E4584"/>
    <w:rsid w:val="006F76CE"/>
    <w:rsid w:val="0073091C"/>
    <w:rsid w:val="00756164"/>
    <w:rsid w:val="007821D0"/>
    <w:rsid w:val="0087275A"/>
    <w:rsid w:val="009429D5"/>
    <w:rsid w:val="00A21A4D"/>
    <w:rsid w:val="00A349AE"/>
    <w:rsid w:val="00A50B43"/>
    <w:rsid w:val="00A91ACC"/>
    <w:rsid w:val="00B049B6"/>
    <w:rsid w:val="00B16E15"/>
    <w:rsid w:val="00B26BB4"/>
    <w:rsid w:val="00BD01B4"/>
    <w:rsid w:val="00BD1DC4"/>
    <w:rsid w:val="00BE56E4"/>
    <w:rsid w:val="00C05647"/>
    <w:rsid w:val="00C54345"/>
    <w:rsid w:val="00D20DA1"/>
    <w:rsid w:val="00DC1DDC"/>
    <w:rsid w:val="00DE126C"/>
    <w:rsid w:val="00DE49DC"/>
    <w:rsid w:val="00E16E9F"/>
    <w:rsid w:val="00E40507"/>
    <w:rsid w:val="00E6657B"/>
    <w:rsid w:val="00F05977"/>
    <w:rsid w:val="00F85858"/>
    <w:rsid w:val="00FF18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7FA06"/>
  <w15:chartTrackingRefBased/>
  <w15:docId w15:val="{2332F57D-1337-4FE8-AD1A-425BEC9A5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B7"/>
    <w:pPr>
      <w:spacing w:after="0" w:line="240" w:lineRule="auto"/>
    </w:pPr>
    <w:rPr>
      <w:rFonts w:ascii="Times" w:eastAsia="Times New Roman" w:hAnsi="Times"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9B6"/>
    <w:pPr>
      <w:ind w:left="720"/>
      <w:contextualSpacing/>
    </w:pPr>
  </w:style>
  <w:style w:type="table" w:styleId="TableGrid">
    <w:name w:val="Table Grid"/>
    <w:basedOn w:val="TableNormal"/>
    <w:uiPriority w:val="39"/>
    <w:rsid w:val="004B43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E49DC"/>
    <w:rPr>
      <w:sz w:val="16"/>
      <w:szCs w:val="16"/>
    </w:rPr>
  </w:style>
  <w:style w:type="paragraph" w:styleId="CommentText">
    <w:name w:val="annotation text"/>
    <w:basedOn w:val="Normal"/>
    <w:link w:val="CommentTextChar"/>
    <w:uiPriority w:val="99"/>
    <w:semiHidden/>
    <w:unhideWhenUsed/>
    <w:rsid w:val="00DE49DC"/>
  </w:style>
  <w:style w:type="character" w:customStyle="1" w:styleId="CommentTextChar">
    <w:name w:val="Comment Text Char"/>
    <w:basedOn w:val="DefaultParagraphFont"/>
    <w:link w:val="CommentText"/>
    <w:uiPriority w:val="99"/>
    <w:semiHidden/>
    <w:rsid w:val="00DE49DC"/>
    <w:rPr>
      <w:rFonts w:ascii="Times" w:eastAsia="Times New Roman" w:hAnsi="Times" w:cs="Times New Roman"/>
      <w:sz w:val="20"/>
      <w:szCs w:val="20"/>
    </w:rPr>
  </w:style>
  <w:style w:type="paragraph" w:styleId="CommentSubject">
    <w:name w:val="annotation subject"/>
    <w:basedOn w:val="CommentText"/>
    <w:next w:val="CommentText"/>
    <w:link w:val="CommentSubjectChar"/>
    <w:uiPriority w:val="99"/>
    <w:semiHidden/>
    <w:unhideWhenUsed/>
    <w:rsid w:val="00DE49DC"/>
    <w:rPr>
      <w:b/>
      <w:bCs/>
    </w:rPr>
  </w:style>
  <w:style w:type="character" w:customStyle="1" w:styleId="CommentSubjectChar">
    <w:name w:val="Comment Subject Char"/>
    <w:basedOn w:val="CommentTextChar"/>
    <w:link w:val="CommentSubject"/>
    <w:uiPriority w:val="99"/>
    <w:semiHidden/>
    <w:rsid w:val="00DE49DC"/>
    <w:rPr>
      <w:rFonts w:ascii="Times" w:eastAsia="Times New Roman" w:hAnsi="Times" w:cs="Times New Roman"/>
      <w:b/>
      <w:bCs/>
      <w:sz w:val="20"/>
      <w:szCs w:val="20"/>
    </w:rPr>
  </w:style>
  <w:style w:type="paragraph" w:styleId="BalloonText">
    <w:name w:val="Balloon Text"/>
    <w:basedOn w:val="Normal"/>
    <w:link w:val="BalloonTextChar"/>
    <w:uiPriority w:val="99"/>
    <w:semiHidden/>
    <w:unhideWhenUsed/>
    <w:rsid w:val="00DE49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49D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5478740">
      <w:bodyDiv w:val="1"/>
      <w:marLeft w:val="0"/>
      <w:marRight w:val="0"/>
      <w:marTop w:val="0"/>
      <w:marBottom w:val="0"/>
      <w:divBdr>
        <w:top w:val="none" w:sz="0" w:space="0" w:color="auto"/>
        <w:left w:val="none" w:sz="0" w:space="0" w:color="auto"/>
        <w:bottom w:val="none" w:sz="0" w:space="0" w:color="auto"/>
        <w:right w:val="none" w:sz="0" w:space="0" w:color="auto"/>
      </w:divBdr>
      <w:divsChild>
        <w:div w:id="208302867">
          <w:marLeft w:val="360"/>
          <w:marRight w:val="0"/>
          <w:marTop w:val="200"/>
          <w:marBottom w:val="0"/>
          <w:divBdr>
            <w:top w:val="none" w:sz="0" w:space="0" w:color="auto"/>
            <w:left w:val="none" w:sz="0" w:space="0" w:color="auto"/>
            <w:bottom w:val="none" w:sz="0" w:space="0" w:color="auto"/>
            <w:right w:val="none" w:sz="0" w:space="0" w:color="auto"/>
          </w:divBdr>
        </w:div>
        <w:div w:id="248075684">
          <w:marLeft w:val="360"/>
          <w:marRight w:val="0"/>
          <w:marTop w:val="200"/>
          <w:marBottom w:val="0"/>
          <w:divBdr>
            <w:top w:val="none" w:sz="0" w:space="0" w:color="auto"/>
            <w:left w:val="none" w:sz="0" w:space="0" w:color="auto"/>
            <w:bottom w:val="none" w:sz="0" w:space="0" w:color="auto"/>
            <w:right w:val="none" w:sz="0" w:space="0" w:color="auto"/>
          </w:divBdr>
        </w:div>
        <w:div w:id="1447888406">
          <w:marLeft w:val="1080"/>
          <w:marRight w:val="0"/>
          <w:marTop w:val="100"/>
          <w:marBottom w:val="0"/>
          <w:divBdr>
            <w:top w:val="none" w:sz="0" w:space="0" w:color="auto"/>
            <w:left w:val="none" w:sz="0" w:space="0" w:color="auto"/>
            <w:bottom w:val="none" w:sz="0" w:space="0" w:color="auto"/>
            <w:right w:val="none" w:sz="0" w:space="0" w:color="auto"/>
          </w:divBdr>
        </w:div>
        <w:div w:id="1610425958">
          <w:marLeft w:val="1080"/>
          <w:marRight w:val="0"/>
          <w:marTop w:val="100"/>
          <w:marBottom w:val="0"/>
          <w:divBdr>
            <w:top w:val="none" w:sz="0" w:space="0" w:color="auto"/>
            <w:left w:val="none" w:sz="0" w:space="0" w:color="auto"/>
            <w:bottom w:val="none" w:sz="0" w:space="0" w:color="auto"/>
            <w:right w:val="none" w:sz="0" w:space="0" w:color="auto"/>
          </w:divBdr>
        </w:div>
        <w:div w:id="1282613040">
          <w:marLeft w:val="1080"/>
          <w:marRight w:val="0"/>
          <w:marTop w:val="100"/>
          <w:marBottom w:val="0"/>
          <w:divBdr>
            <w:top w:val="none" w:sz="0" w:space="0" w:color="auto"/>
            <w:left w:val="none" w:sz="0" w:space="0" w:color="auto"/>
            <w:bottom w:val="none" w:sz="0" w:space="0" w:color="auto"/>
            <w:right w:val="none" w:sz="0" w:space="0" w:color="auto"/>
          </w:divBdr>
        </w:div>
        <w:div w:id="40132752">
          <w:marLeft w:val="360"/>
          <w:marRight w:val="0"/>
          <w:marTop w:val="200"/>
          <w:marBottom w:val="0"/>
          <w:divBdr>
            <w:top w:val="none" w:sz="0" w:space="0" w:color="auto"/>
            <w:left w:val="none" w:sz="0" w:space="0" w:color="auto"/>
            <w:bottom w:val="none" w:sz="0" w:space="0" w:color="auto"/>
            <w:right w:val="none" w:sz="0" w:space="0" w:color="auto"/>
          </w:divBdr>
        </w:div>
        <w:div w:id="1344356878">
          <w:marLeft w:val="1080"/>
          <w:marRight w:val="0"/>
          <w:marTop w:val="100"/>
          <w:marBottom w:val="0"/>
          <w:divBdr>
            <w:top w:val="none" w:sz="0" w:space="0" w:color="auto"/>
            <w:left w:val="none" w:sz="0" w:space="0" w:color="auto"/>
            <w:bottom w:val="none" w:sz="0" w:space="0" w:color="auto"/>
            <w:right w:val="none" w:sz="0" w:space="0" w:color="auto"/>
          </w:divBdr>
        </w:div>
        <w:div w:id="491410046">
          <w:marLeft w:val="1080"/>
          <w:marRight w:val="0"/>
          <w:marTop w:val="100"/>
          <w:marBottom w:val="0"/>
          <w:divBdr>
            <w:top w:val="none" w:sz="0" w:space="0" w:color="auto"/>
            <w:left w:val="none" w:sz="0" w:space="0" w:color="auto"/>
            <w:bottom w:val="none" w:sz="0" w:space="0" w:color="auto"/>
            <w:right w:val="none" w:sz="0" w:space="0" w:color="auto"/>
          </w:divBdr>
        </w:div>
        <w:div w:id="1133518917">
          <w:marLeft w:val="1080"/>
          <w:marRight w:val="0"/>
          <w:marTop w:val="100"/>
          <w:marBottom w:val="0"/>
          <w:divBdr>
            <w:top w:val="none" w:sz="0" w:space="0" w:color="auto"/>
            <w:left w:val="none" w:sz="0" w:space="0" w:color="auto"/>
            <w:bottom w:val="none" w:sz="0" w:space="0" w:color="auto"/>
            <w:right w:val="none" w:sz="0" w:space="0" w:color="auto"/>
          </w:divBdr>
        </w:div>
        <w:div w:id="1906649107">
          <w:marLeft w:val="360"/>
          <w:marRight w:val="0"/>
          <w:marTop w:val="200"/>
          <w:marBottom w:val="0"/>
          <w:divBdr>
            <w:top w:val="none" w:sz="0" w:space="0" w:color="auto"/>
            <w:left w:val="none" w:sz="0" w:space="0" w:color="auto"/>
            <w:bottom w:val="none" w:sz="0" w:space="0" w:color="auto"/>
            <w:right w:val="none" w:sz="0" w:space="0" w:color="auto"/>
          </w:divBdr>
        </w:div>
        <w:div w:id="576020841">
          <w:marLeft w:val="360"/>
          <w:marRight w:val="0"/>
          <w:marTop w:val="200"/>
          <w:marBottom w:val="0"/>
          <w:divBdr>
            <w:top w:val="none" w:sz="0" w:space="0" w:color="auto"/>
            <w:left w:val="none" w:sz="0" w:space="0" w:color="auto"/>
            <w:bottom w:val="none" w:sz="0" w:space="0" w:color="auto"/>
            <w:right w:val="none" w:sz="0" w:space="0" w:color="auto"/>
          </w:divBdr>
        </w:div>
        <w:div w:id="997345003">
          <w:marLeft w:val="1080"/>
          <w:marRight w:val="0"/>
          <w:marTop w:val="100"/>
          <w:marBottom w:val="0"/>
          <w:divBdr>
            <w:top w:val="none" w:sz="0" w:space="0" w:color="auto"/>
            <w:left w:val="none" w:sz="0" w:space="0" w:color="auto"/>
            <w:bottom w:val="none" w:sz="0" w:space="0" w:color="auto"/>
            <w:right w:val="none" w:sz="0" w:space="0" w:color="auto"/>
          </w:divBdr>
        </w:div>
        <w:div w:id="803618794">
          <w:marLeft w:val="1080"/>
          <w:marRight w:val="0"/>
          <w:marTop w:val="100"/>
          <w:marBottom w:val="0"/>
          <w:divBdr>
            <w:top w:val="none" w:sz="0" w:space="0" w:color="auto"/>
            <w:left w:val="none" w:sz="0" w:space="0" w:color="auto"/>
            <w:bottom w:val="none" w:sz="0" w:space="0" w:color="auto"/>
            <w:right w:val="none" w:sz="0" w:space="0" w:color="auto"/>
          </w:divBdr>
        </w:div>
        <w:div w:id="1564947921">
          <w:marLeft w:val="360"/>
          <w:marRight w:val="0"/>
          <w:marTop w:val="200"/>
          <w:marBottom w:val="0"/>
          <w:divBdr>
            <w:top w:val="none" w:sz="0" w:space="0" w:color="auto"/>
            <w:left w:val="none" w:sz="0" w:space="0" w:color="auto"/>
            <w:bottom w:val="none" w:sz="0" w:space="0" w:color="auto"/>
            <w:right w:val="none" w:sz="0" w:space="0" w:color="auto"/>
          </w:divBdr>
        </w:div>
        <w:div w:id="1906798911">
          <w:marLeft w:val="1080"/>
          <w:marRight w:val="0"/>
          <w:marTop w:val="100"/>
          <w:marBottom w:val="0"/>
          <w:divBdr>
            <w:top w:val="none" w:sz="0" w:space="0" w:color="auto"/>
            <w:left w:val="none" w:sz="0" w:space="0" w:color="auto"/>
            <w:bottom w:val="none" w:sz="0" w:space="0" w:color="auto"/>
            <w:right w:val="none" w:sz="0" w:space="0" w:color="auto"/>
          </w:divBdr>
        </w:div>
        <w:div w:id="1732583412">
          <w:marLeft w:val="1080"/>
          <w:marRight w:val="0"/>
          <w:marTop w:val="100"/>
          <w:marBottom w:val="0"/>
          <w:divBdr>
            <w:top w:val="none" w:sz="0" w:space="0" w:color="auto"/>
            <w:left w:val="none" w:sz="0" w:space="0" w:color="auto"/>
            <w:bottom w:val="none" w:sz="0" w:space="0" w:color="auto"/>
            <w:right w:val="none" w:sz="0" w:space="0" w:color="auto"/>
          </w:divBdr>
        </w:div>
        <w:div w:id="2097706206">
          <w:marLeft w:val="1080"/>
          <w:marRight w:val="0"/>
          <w:marTop w:val="100"/>
          <w:marBottom w:val="0"/>
          <w:divBdr>
            <w:top w:val="none" w:sz="0" w:space="0" w:color="auto"/>
            <w:left w:val="none" w:sz="0" w:space="0" w:color="auto"/>
            <w:bottom w:val="none" w:sz="0" w:space="0" w:color="auto"/>
            <w:right w:val="none" w:sz="0" w:space="0" w:color="auto"/>
          </w:divBdr>
        </w:div>
        <w:div w:id="1313874157">
          <w:marLeft w:val="360"/>
          <w:marRight w:val="0"/>
          <w:marTop w:val="200"/>
          <w:marBottom w:val="0"/>
          <w:divBdr>
            <w:top w:val="none" w:sz="0" w:space="0" w:color="auto"/>
            <w:left w:val="none" w:sz="0" w:space="0" w:color="auto"/>
            <w:bottom w:val="none" w:sz="0" w:space="0" w:color="auto"/>
            <w:right w:val="none" w:sz="0" w:space="0" w:color="auto"/>
          </w:divBdr>
        </w:div>
        <w:div w:id="1736313183">
          <w:marLeft w:val="1080"/>
          <w:marRight w:val="0"/>
          <w:marTop w:val="100"/>
          <w:marBottom w:val="0"/>
          <w:divBdr>
            <w:top w:val="none" w:sz="0" w:space="0" w:color="auto"/>
            <w:left w:val="none" w:sz="0" w:space="0" w:color="auto"/>
            <w:bottom w:val="none" w:sz="0" w:space="0" w:color="auto"/>
            <w:right w:val="none" w:sz="0" w:space="0" w:color="auto"/>
          </w:divBdr>
        </w:div>
        <w:div w:id="1349987514">
          <w:marLeft w:val="1080"/>
          <w:marRight w:val="0"/>
          <w:marTop w:val="100"/>
          <w:marBottom w:val="0"/>
          <w:divBdr>
            <w:top w:val="none" w:sz="0" w:space="0" w:color="auto"/>
            <w:left w:val="none" w:sz="0" w:space="0" w:color="auto"/>
            <w:bottom w:val="none" w:sz="0" w:space="0" w:color="auto"/>
            <w:right w:val="none" w:sz="0" w:space="0" w:color="auto"/>
          </w:divBdr>
        </w:div>
        <w:div w:id="1580556252">
          <w:marLeft w:val="1080"/>
          <w:marRight w:val="0"/>
          <w:marTop w:val="100"/>
          <w:marBottom w:val="0"/>
          <w:divBdr>
            <w:top w:val="none" w:sz="0" w:space="0" w:color="auto"/>
            <w:left w:val="none" w:sz="0" w:space="0" w:color="auto"/>
            <w:bottom w:val="none" w:sz="0" w:space="0" w:color="auto"/>
            <w:right w:val="none" w:sz="0" w:space="0" w:color="auto"/>
          </w:divBdr>
        </w:div>
        <w:div w:id="2022314335">
          <w:marLeft w:val="360"/>
          <w:marRight w:val="0"/>
          <w:marTop w:val="200"/>
          <w:marBottom w:val="0"/>
          <w:divBdr>
            <w:top w:val="none" w:sz="0" w:space="0" w:color="auto"/>
            <w:left w:val="none" w:sz="0" w:space="0" w:color="auto"/>
            <w:bottom w:val="none" w:sz="0" w:space="0" w:color="auto"/>
            <w:right w:val="none" w:sz="0" w:space="0" w:color="auto"/>
          </w:divBdr>
        </w:div>
        <w:div w:id="1945384252">
          <w:marLeft w:val="360"/>
          <w:marRight w:val="0"/>
          <w:marTop w:val="200"/>
          <w:marBottom w:val="0"/>
          <w:divBdr>
            <w:top w:val="none" w:sz="0" w:space="0" w:color="auto"/>
            <w:left w:val="none" w:sz="0" w:space="0" w:color="auto"/>
            <w:bottom w:val="none" w:sz="0" w:space="0" w:color="auto"/>
            <w:right w:val="none" w:sz="0" w:space="0" w:color="auto"/>
          </w:divBdr>
        </w:div>
        <w:div w:id="254169159">
          <w:marLeft w:val="360"/>
          <w:marRight w:val="0"/>
          <w:marTop w:val="200"/>
          <w:marBottom w:val="0"/>
          <w:divBdr>
            <w:top w:val="none" w:sz="0" w:space="0" w:color="auto"/>
            <w:left w:val="none" w:sz="0" w:space="0" w:color="auto"/>
            <w:bottom w:val="none" w:sz="0" w:space="0" w:color="auto"/>
            <w:right w:val="none" w:sz="0" w:space="0" w:color="auto"/>
          </w:divBdr>
        </w:div>
        <w:div w:id="968320828">
          <w:marLeft w:val="360"/>
          <w:marRight w:val="0"/>
          <w:marTop w:val="200"/>
          <w:marBottom w:val="0"/>
          <w:divBdr>
            <w:top w:val="none" w:sz="0" w:space="0" w:color="auto"/>
            <w:left w:val="none" w:sz="0" w:space="0" w:color="auto"/>
            <w:bottom w:val="none" w:sz="0" w:space="0" w:color="auto"/>
            <w:right w:val="none" w:sz="0" w:space="0" w:color="auto"/>
          </w:divBdr>
        </w:div>
        <w:div w:id="1488130177">
          <w:marLeft w:val="360"/>
          <w:marRight w:val="0"/>
          <w:marTop w:val="200"/>
          <w:marBottom w:val="0"/>
          <w:divBdr>
            <w:top w:val="none" w:sz="0" w:space="0" w:color="auto"/>
            <w:left w:val="none" w:sz="0" w:space="0" w:color="auto"/>
            <w:bottom w:val="none" w:sz="0" w:space="0" w:color="auto"/>
            <w:right w:val="none" w:sz="0" w:space="0" w:color="auto"/>
          </w:divBdr>
        </w:div>
        <w:div w:id="1571035198">
          <w:marLeft w:val="360"/>
          <w:marRight w:val="0"/>
          <w:marTop w:val="200"/>
          <w:marBottom w:val="0"/>
          <w:divBdr>
            <w:top w:val="none" w:sz="0" w:space="0" w:color="auto"/>
            <w:left w:val="none" w:sz="0" w:space="0" w:color="auto"/>
            <w:bottom w:val="none" w:sz="0" w:space="0" w:color="auto"/>
            <w:right w:val="none" w:sz="0" w:space="0" w:color="auto"/>
          </w:divBdr>
        </w:div>
        <w:div w:id="2107924134">
          <w:marLeft w:val="360"/>
          <w:marRight w:val="0"/>
          <w:marTop w:val="200"/>
          <w:marBottom w:val="0"/>
          <w:divBdr>
            <w:top w:val="none" w:sz="0" w:space="0" w:color="auto"/>
            <w:left w:val="none" w:sz="0" w:space="0" w:color="auto"/>
            <w:bottom w:val="none" w:sz="0" w:space="0" w:color="auto"/>
            <w:right w:val="none" w:sz="0" w:space="0" w:color="auto"/>
          </w:divBdr>
        </w:div>
        <w:div w:id="1436054823">
          <w:marLeft w:val="1080"/>
          <w:marRight w:val="0"/>
          <w:marTop w:val="100"/>
          <w:marBottom w:val="0"/>
          <w:divBdr>
            <w:top w:val="none" w:sz="0" w:space="0" w:color="auto"/>
            <w:left w:val="none" w:sz="0" w:space="0" w:color="auto"/>
            <w:bottom w:val="none" w:sz="0" w:space="0" w:color="auto"/>
            <w:right w:val="none" w:sz="0" w:space="0" w:color="auto"/>
          </w:divBdr>
        </w:div>
        <w:div w:id="1226067681">
          <w:marLeft w:val="1080"/>
          <w:marRight w:val="0"/>
          <w:marTop w:val="100"/>
          <w:marBottom w:val="0"/>
          <w:divBdr>
            <w:top w:val="none" w:sz="0" w:space="0" w:color="auto"/>
            <w:left w:val="none" w:sz="0" w:space="0" w:color="auto"/>
            <w:bottom w:val="none" w:sz="0" w:space="0" w:color="auto"/>
            <w:right w:val="none" w:sz="0" w:space="0" w:color="auto"/>
          </w:divBdr>
        </w:div>
        <w:div w:id="845940276">
          <w:marLeft w:val="360"/>
          <w:marRight w:val="0"/>
          <w:marTop w:val="200"/>
          <w:marBottom w:val="0"/>
          <w:divBdr>
            <w:top w:val="none" w:sz="0" w:space="0" w:color="auto"/>
            <w:left w:val="none" w:sz="0" w:space="0" w:color="auto"/>
            <w:bottom w:val="none" w:sz="0" w:space="0" w:color="auto"/>
            <w:right w:val="none" w:sz="0" w:space="0" w:color="auto"/>
          </w:divBdr>
        </w:div>
        <w:div w:id="1703675290">
          <w:marLeft w:val="1080"/>
          <w:marRight w:val="0"/>
          <w:marTop w:val="100"/>
          <w:marBottom w:val="0"/>
          <w:divBdr>
            <w:top w:val="none" w:sz="0" w:space="0" w:color="auto"/>
            <w:left w:val="none" w:sz="0" w:space="0" w:color="auto"/>
            <w:bottom w:val="none" w:sz="0" w:space="0" w:color="auto"/>
            <w:right w:val="none" w:sz="0" w:space="0" w:color="auto"/>
          </w:divBdr>
        </w:div>
        <w:div w:id="2091150257">
          <w:marLeft w:val="1080"/>
          <w:marRight w:val="0"/>
          <w:marTop w:val="100"/>
          <w:marBottom w:val="0"/>
          <w:divBdr>
            <w:top w:val="none" w:sz="0" w:space="0" w:color="auto"/>
            <w:left w:val="none" w:sz="0" w:space="0" w:color="auto"/>
            <w:bottom w:val="none" w:sz="0" w:space="0" w:color="auto"/>
            <w:right w:val="none" w:sz="0" w:space="0" w:color="auto"/>
          </w:divBdr>
        </w:div>
        <w:div w:id="1644264951">
          <w:marLeft w:val="360"/>
          <w:marRight w:val="0"/>
          <w:marTop w:val="200"/>
          <w:marBottom w:val="0"/>
          <w:divBdr>
            <w:top w:val="none" w:sz="0" w:space="0" w:color="auto"/>
            <w:left w:val="none" w:sz="0" w:space="0" w:color="auto"/>
            <w:bottom w:val="none" w:sz="0" w:space="0" w:color="auto"/>
            <w:right w:val="none" w:sz="0" w:space="0" w:color="auto"/>
          </w:divBdr>
        </w:div>
        <w:div w:id="754597587">
          <w:marLeft w:val="1080"/>
          <w:marRight w:val="0"/>
          <w:marTop w:val="100"/>
          <w:marBottom w:val="0"/>
          <w:divBdr>
            <w:top w:val="none" w:sz="0" w:space="0" w:color="auto"/>
            <w:left w:val="none" w:sz="0" w:space="0" w:color="auto"/>
            <w:bottom w:val="none" w:sz="0" w:space="0" w:color="auto"/>
            <w:right w:val="none" w:sz="0" w:space="0" w:color="auto"/>
          </w:divBdr>
        </w:div>
        <w:div w:id="1753165156">
          <w:marLeft w:val="1080"/>
          <w:marRight w:val="0"/>
          <w:marTop w:val="100"/>
          <w:marBottom w:val="0"/>
          <w:divBdr>
            <w:top w:val="none" w:sz="0" w:space="0" w:color="auto"/>
            <w:left w:val="none" w:sz="0" w:space="0" w:color="auto"/>
            <w:bottom w:val="none" w:sz="0" w:space="0" w:color="auto"/>
            <w:right w:val="none" w:sz="0" w:space="0" w:color="auto"/>
          </w:divBdr>
        </w:div>
        <w:div w:id="1783840088">
          <w:marLeft w:val="360"/>
          <w:marRight w:val="0"/>
          <w:marTop w:val="200"/>
          <w:marBottom w:val="0"/>
          <w:divBdr>
            <w:top w:val="none" w:sz="0" w:space="0" w:color="auto"/>
            <w:left w:val="none" w:sz="0" w:space="0" w:color="auto"/>
            <w:bottom w:val="none" w:sz="0" w:space="0" w:color="auto"/>
            <w:right w:val="none" w:sz="0" w:space="0" w:color="auto"/>
          </w:divBdr>
        </w:div>
        <w:div w:id="1405104961">
          <w:marLeft w:val="360"/>
          <w:marRight w:val="0"/>
          <w:marTop w:val="200"/>
          <w:marBottom w:val="0"/>
          <w:divBdr>
            <w:top w:val="none" w:sz="0" w:space="0" w:color="auto"/>
            <w:left w:val="none" w:sz="0" w:space="0" w:color="auto"/>
            <w:bottom w:val="none" w:sz="0" w:space="0" w:color="auto"/>
            <w:right w:val="none" w:sz="0" w:space="0" w:color="auto"/>
          </w:divBdr>
        </w:div>
        <w:div w:id="675112286">
          <w:marLeft w:val="1080"/>
          <w:marRight w:val="0"/>
          <w:marTop w:val="100"/>
          <w:marBottom w:val="0"/>
          <w:divBdr>
            <w:top w:val="none" w:sz="0" w:space="0" w:color="auto"/>
            <w:left w:val="none" w:sz="0" w:space="0" w:color="auto"/>
            <w:bottom w:val="none" w:sz="0" w:space="0" w:color="auto"/>
            <w:right w:val="none" w:sz="0" w:space="0" w:color="auto"/>
          </w:divBdr>
        </w:div>
        <w:div w:id="2131626272">
          <w:marLeft w:val="360"/>
          <w:marRight w:val="0"/>
          <w:marTop w:val="200"/>
          <w:marBottom w:val="0"/>
          <w:divBdr>
            <w:top w:val="none" w:sz="0" w:space="0" w:color="auto"/>
            <w:left w:val="none" w:sz="0" w:space="0" w:color="auto"/>
            <w:bottom w:val="none" w:sz="0" w:space="0" w:color="auto"/>
            <w:right w:val="none" w:sz="0" w:space="0" w:color="auto"/>
          </w:divBdr>
        </w:div>
        <w:div w:id="383456596">
          <w:marLeft w:val="1080"/>
          <w:marRight w:val="0"/>
          <w:marTop w:val="100"/>
          <w:marBottom w:val="0"/>
          <w:divBdr>
            <w:top w:val="none" w:sz="0" w:space="0" w:color="auto"/>
            <w:left w:val="none" w:sz="0" w:space="0" w:color="auto"/>
            <w:bottom w:val="none" w:sz="0" w:space="0" w:color="auto"/>
            <w:right w:val="none" w:sz="0" w:space="0" w:color="auto"/>
          </w:divBdr>
        </w:div>
        <w:div w:id="1952785777">
          <w:marLeft w:val="1800"/>
          <w:marRight w:val="0"/>
          <w:marTop w:val="100"/>
          <w:marBottom w:val="0"/>
          <w:divBdr>
            <w:top w:val="none" w:sz="0" w:space="0" w:color="auto"/>
            <w:left w:val="none" w:sz="0" w:space="0" w:color="auto"/>
            <w:bottom w:val="none" w:sz="0" w:space="0" w:color="auto"/>
            <w:right w:val="none" w:sz="0" w:space="0" w:color="auto"/>
          </w:divBdr>
        </w:div>
        <w:div w:id="432169385">
          <w:marLeft w:val="1800"/>
          <w:marRight w:val="0"/>
          <w:marTop w:val="100"/>
          <w:marBottom w:val="0"/>
          <w:divBdr>
            <w:top w:val="none" w:sz="0" w:space="0" w:color="auto"/>
            <w:left w:val="none" w:sz="0" w:space="0" w:color="auto"/>
            <w:bottom w:val="none" w:sz="0" w:space="0" w:color="auto"/>
            <w:right w:val="none" w:sz="0" w:space="0" w:color="auto"/>
          </w:divBdr>
        </w:div>
        <w:div w:id="668603509">
          <w:marLeft w:val="1800"/>
          <w:marRight w:val="0"/>
          <w:marTop w:val="100"/>
          <w:marBottom w:val="0"/>
          <w:divBdr>
            <w:top w:val="none" w:sz="0" w:space="0" w:color="auto"/>
            <w:left w:val="none" w:sz="0" w:space="0" w:color="auto"/>
            <w:bottom w:val="none" w:sz="0" w:space="0" w:color="auto"/>
            <w:right w:val="none" w:sz="0" w:space="0" w:color="auto"/>
          </w:divBdr>
        </w:div>
        <w:div w:id="2036539795">
          <w:marLeft w:val="1800"/>
          <w:marRight w:val="0"/>
          <w:marTop w:val="100"/>
          <w:marBottom w:val="0"/>
          <w:divBdr>
            <w:top w:val="none" w:sz="0" w:space="0" w:color="auto"/>
            <w:left w:val="none" w:sz="0" w:space="0" w:color="auto"/>
            <w:bottom w:val="none" w:sz="0" w:space="0" w:color="auto"/>
            <w:right w:val="none" w:sz="0" w:space="0" w:color="auto"/>
          </w:divBdr>
        </w:div>
        <w:div w:id="348412697">
          <w:marLeft w:val="1080"/>
          <w:marRight w:val="0"/>
          <w:marTop w:val="100"/>
          <w:marBottom w:val="0"/>
          <w:divBdr>
            <w:top w:val="none" w:sz="0" w:space="0" w:color="auto"/>
            <w:left w:val="none" w:sz="0" w:space="0" w:color="auto"/>
            <w:bottom w:val="none" w:sz="0" w:space="0" w:color="auto"/>
            <w:right w:val="none" w:sz="0" w:space="0" w:color="auto"/>
          </w:divBdr>
        </w:div>
        <w:div w:id="1931426032">
          <w:marLeft w:val="360"/>
          <w:marRight w:val="0"/>
          <w:marTop w:val="200"/>
          <w:marBottom w:val="0"/>
          <w:divBdr>
            <w:top w:val="none" w:sz="0" w:space="0" w:color="auto"/>
            <w:left w:val="none" w:sz="0" w:space="0" w:color="auto"/>
            <w:bottom w:val="none" w:sz="0" w:space="0" w:color="auto"/>
            <w:right w:val="none" w:sz="0" w:space="0" w:color="auto"/>
          </w:divBdr>
        </w:div>
        <w:div w:id="273679341">
          <w:marLeft w:val="1080"/>
          <w:marRight w:val="0"/>
          <w:marTop w:val="100"/>
          <w:marBottom w:val="0"/>
          <w:divBdr>
            <w:top w:val="none" w:sz="0" w:space="0" w:color="auto"/>
            <w:left w:val="none" w:sz="0" w:space="0" w:color="auto"/>
            <w:bottom w:val="none" w:sz="0" w:space="0" w:color="auto"/>
            <w:right w:val="none" w:sz="0" w:space="0" w:color="auto"/>
          </w:divBdr>
        </w:div>
        <w:div w:id="759330424">
          <w:marLeft w:val="1800"/>
          <w:marRight w:val="0"/>
          <w:marTop w:val="100"/>
          <w:marBottom w:val="0"/>
          <w:divBdr>
            <w:top w:val="none" w:sz="0" w:space="0" w:color="auto"/>
            <w:left w:val="none" w:sz="0" w:space="0" w:color="auto"/>
            <w:bottom w:val="none" w:sz="0" w:space="0" w:color="auto"/>
            <w:right w:val="none" w:sz="0" w:space="0" w:color="auto"/>
          </w:divBdr>
        </w:div>
        <w:div w:id="1178809157">
          <w:marLeft w:val="1800"/>
          <w:marRight w:val="0"/>
          <w:marTop w:val="100"/>
          <w:marBottom w:val="0"/>
          <w:divBdr>
            <w:top w:val="none" w:sz="0" w:space="0" w:color="auto"/>
            <w:left w:val="none" w:sz="0" w:space="0" w:color="auto"/>
            <w:bottom w:val="none" w:sz="0" w:space="0" w:color="auto"/>
            <w:right w:val="none" w:sz="0" w:space="0" w:color="auto"/>
          </w:divBdr>
        </w:div>
        <w:div w:id="808089198">
          <w:marLeft w:val="1800"/>
          <w:marRight w:val="0"/>
          <w:marTop w:val="100"/>
          <w:marBottom w:val="0"/>
          <w:divBdr>
            <w:top w:val="none" w:sz="0" w:space="0" w:color="auto"/>
            <w:left w:val="none" w:sz="0" w:space="0" w:color="auto"/>
            <w:bottom w:val="none" w:sz="0" w:space="0" w:color="auto"/>
            <w:right w:val="none" w:sz="0" w:space="0" w:color="auto"/>
          </w:divBdr>
        </w:div>
        <w:div w:id="1301374673">
          <w:marLeft w:val="1080"/>
          <w:marRight w:val="0"/>
          <w:marTop w:val="100"/>
          <w:marBottom w:val="0"/>
          <w:divBdr>
            <w:top w:val="none" w:sz="0" w:space="0" w:color="auto"/>
            <w:left w:val="none" w:sz="0" w:space="0" w:color="auto"/>
            <w:bottom w:val="none" w:sz="0" w:space="0" w:color="auto"/>
            <w:right w:val="none" w:sz="0" w:space="0" w:color="auto"/>
          </w:divBdr>
        </w:div>
        <w:div w:id="836656727">
          <w:marLeft w:val="360"/>
          <w:marRight w:val="0"/>
          <w:marTop w:val="200"/>
          <w:marBottom w:val="0"/>
          <w:divBdr>
            <w:top w:val="none" w:sz="0" w:space="0" w:color="auto"/>
            <w:left w:val="none" w:sz="0" w:space="0" w:color="auto"/>
            <w:bottom w:val="none" w:sz="0" w:space="0" w:color="auto"/>
            <w:right w:val="none" w:sz="0" w:space="0" w:color="auto"/>
          </w:divBdr>
        </w:div>
        <w:div w:id="608898221">
          <w:marLeft w:val="360"/>
          <w:marRight w:val="0"/>
          <w:marTop w:val="200"/>
          <w:marBottom w:val="0"/>
          <w:divBdr>
            <w:top w:val="none" w:sz="0" w:space="0" w:color="auto"/>
            <w:left w:val="none" w:sz="0" w:space="0" w:color="auto"/>
            <w:bottom w:val="none" w:sz="0" w:space="0" w:color="auto"/>
            <w:right w:val="none" w:sz="0" w:space="0" w:color="auto"/>
          </w:divBdr>
        </w:div>
        <w:div w:id="409355090">
          <w:marLeft w:val="1080"/>
          <w:marRight w:val="0"/>
          <w:marTop w:val="100"/>
          <w:marBottom w:val="0"/>
          <w:divBdr>
            <w:top w:val="none" w:sz="0" w:space="0" w:color="auto"/>
            <w:left w:val="none" w:sz="0" w:space="0" w:color="auto"/>
            <w:bottom w:val="none" w:sz="0" w:space="0" w:color="auto"/>
            <w:right w:val="none" w:sz="0" w:space="0" w:color="auto"/>
          </w:divBdr>
        </w:div>
        <w:div w:id="2365032">
          <w:marLeft w:val="1080"/>
          <w:marRight w:val="0"/>
          <w:marTop w:val="100"/>
          <w:marBottom w:val="0"/>
          <w:divBdr>
            <w:top w:val="none" w:sz="0" w:space="0" w:color="auto"/>
            <w:left w:val="none" w:sz="0" w:space="0" w:color="auto"/>
            <w:bottom w:val="none" w:sz="0" w:space="0" w:color="auto"/>
            <w:right w:val="none" w:sz="0" w:space="0" w:color="auto"/>
          </w:divBdr>
        </w:div>
        <w:div w:id="603684220">
          <w:marLeft w:val="360"/>
          <w:marRight w:val="0"/>
          <w:marTop w:val="200"/>
          <w:marBottom w:val="0"/>
          <w:divBdr>
            <w:top w:val="none" w:sz="0" w:space="0" w:color="auto"/>
            <w:left w:val="none" w:sz="0" w:space="0" w:color="auto"/>
            <w:bottom w:val="none" w:sz="0" w:space="0" w:color="auto"/>
            <w:right w:val="none" w:sz="0" w:space="0" w:color="auto"/>
          </w:divBdr>
        </w:div>
        <w:div w:id="1237592204">
          <w:marLeft w:val="1080"/>
          <w:marRight w:val="0"/>
          <w:marTop w:val="100"/>
          <w:marBottom w:val="0"/>
          <w:divBdr>
            <w:top w:val="none" w:sz="0" w:space="0" w:color="auto"/>
            <w:left w:val="none" w:sz="0" w:space="0" w:color="auto"/>
            <w:bottom w:val="none" w:sz="0" w:space="0" w:color="auto"/>
            <w:right w:val="none" w:sz="0" w:space="0" w:color="auto"/>
          </w:divBdr>
        </w:div>
        <w:div w:id="1542859075">
          <w:marLeft w:val="1080"/>
          <w:marRight w:val="0"/>
          <w:marTop w:val="100"/>
          <w:marBottom w:val="0"/>
          <w:divBdr>
            <w:top w:val="none" w:sz="0" w:space="0" w:color="auto"/>
            <w:left w:val="none" w:sz="0" w:space="0" w:color="auto"/>
            <w:bottom w:val="none" w:sz="0" w:space="0" w:color="auto"/>
            <w:right w:val="none" w:sz="0" w:space="0" w:color="auto"/>
          </w:divBdr>
        </w:div>
        <w:div w:id="149754973">
          <w:marLeft w:val="1080"/>
          <w:marRight w:val="0"/>
          <w:marTop w:val="100"/>
          <w:marBottom w:val="0"/>
          <w:divBdr>
            <w:top w:val="none" w:sz="0" w:space="0" w:color="auto"/>
            <w:left w:val="none" w:sz="0" w:space="0" w:color="auto"/>
            <w:bottom w:val="none" w:sz="0" w:space="0" w:color="auto"/>
            <w:right w:val="none" w:sz="0" w:space="0" w:color="auto"/>
          </w:divBdr>
        </w:div>
        <w:div w:id="1775439134">
          <w:marLeft w:val="360"/>
          <w:marRight w:val="0"/>
          <w:marTop w:val="200"/>
          <w:marBottom w:val="0"/>
          <w:divBdr>
            <w:top w:val="none" w:sz="0" w:space="0" w:color="auto"/>
            <w:left w:val="none" w:sz="0" w:space="0" w:color="auto"/>
            <w:bottom w:val="none" w:sz="0" w:space="0" w:color="auto"/>
            <w:right w:val="none" w:sz="0" w:space="0" w:color="auto"/>
          </w:divBdr>
        </w:div>
        <w:div w:id="88699764">
          <w:marLeft w:val="1080"/>
          <w:marRight w:val="0"/>
          <w:marTop w:val="100"/>
          <w:marBottom w:val="0"/>
          <w:divBdr>
            <w:top w:val="none" w:sz="0" w:space="0" w:color="auto"/>
            <w:left w:val="none" w:sz="0" w:space="0" w:color="auto"/>
            <w:bottom w:val="none" w:sz="0" w:space="0" w:color="auto"/>
            <w:right w:val="none" w:sz="0" w:space="0" w:color="auto"/>
          </w:divBdr>
        </w:div>
      </w:divsChild>
    </w:div>
    <w:div w:id="1874343059">
      <w:bodyDiv w:val="1"/>
      <w:marLeft w:val="0"/>
      <w:marRight w:val="0"/>
      <w:marTop w:val="0"/>
      <w:marBottom w:val="0"/>
      <w:divBdr>
        <w:top w:val="none" w:sz="0" w:space="0" w:color="auto"/>
        <w:left w:val="none" w:sz="0" w:space="0" w:color="auto"/>
        <w:bottom w:val="none" w:sz="0" w:space="0" w:color="auto"/>
        <w:right w:val="none" w:sz="0" w:space="0" w:color="auto"/>
      </w:divBdr>
      <w:divsChild>
        <w:div w:id="1872037412">
          <w:marLeft w:val="360"/>
          <w:marRight w:val="0"/>
          <w:marTop w:val="200"/>
          <w:marBottom w:val="0"/>
          <w:divBdr>
            <w:top w:val="none" w:sz="0" w:space="0" w:color="auto"/>
            <w:left w:val="none" w:sz="0" w:space="0" w:color="auto"/>
            <w:bottom w:val="none" w:sz="0" w:space="0" w:color="auto"/>
            <w:right w:val="none" w:sz="0" w:space="0" w:color="auto"/>
          </w:divBdr>
        </w:div>
        <w:div w:id="129175932">
          <w:marLeft w:val="547"/>
          <w:marRight w:val="0"/>
          <w:marTop w:val="200"/>
          <w:marBottom w:val="0"/>
          <w:divBdr>
            <w:top w:val="none" w:sz="0" w:space="0" w:color="auto"/>
            <w:left w:val="none" w:sz="0" w:space="0" w:color="auto"/>
            <w:bottom w:val="none" w:sz="0" w:space="0" w:color="auto"/>
            <w:right w:val="none" w:sz="0" w:space="0" w:color="auto"/>
          </w:divBdr>
        </w:div>
        <w:div w:id="1097602923">
          <w:marLeft w:val="547"/>
          <w:marRight w:val="0"/>
          <w:marTop w:val="200"/>
          <w:marBottom w:val="0"/>
          <w:divBdr>
            <w:top w:val="none" w:sz="0" w:space="0" w:color="auto"/>
            <w:left w:val="none" w:sz="0" w:space="0" w:color="auto"/>
            <w:bottom w:val="none" w:sz="0" w:space="0" w:color="auto"/>
            <w:right w:val="none" w:sz="0" w:space="0" w:color="auto"/>
          </w:divBdr>
        </w:div>
        <w:div w:id="1090590602">
          <w:marLeft w:val="547"/>
          <w:marRight w:val="0"/>
          <w:marTop w:val="200"/>
          <w:marBottom w:val="0"/>
          <w:divBdr>
            <w:top w:val="none" w:sz="0" w:space="0" w:color="auto"/>
            <w:left w:val="none" w:sz="0" w:space="0" w:color="auto"/>
            <w:bottom w:val="none" w:sz="0" w:space="0" w:color="auto"/>
            <w:right w:val="none" w:sz="0" w:space="0" w:color="auto"/>
          </w:divBdr>
        </w:div>
        <w:div w:id="1418601473">
          <w:marLeft w:val="547"/>
          <w:marRight w:val="0"/>
          <w:marTop w:val="200"/>
          <w:marBottom w:val="0"/>
          <w:divBdr>
            <w:top w:val="none" w:sz="0" w:space="0" w:color="auto"/>
            <w:left w:val="none" w:sz="0" w:space="0" w:color="auto"/>
            <w:bottom w:val="none" w:sz="0" w:space="0" w:color="auto"/>
            <w:right w:val="none" w:sz="0" w:space="0" w:color="auto"/>
          </w:divBdr>
        </w:div>
        <w:div w:id="2056538430">
          <w:marLeft w:val="547"/>
          <w:marRight w:val="0"/>
          <w:marTop w:val="200"/>
          <w:marBottom w:val="0"/>
          <w:divBdr>
            <w:top w:val="none" w:sz="0" w:space="0" w:color="auto"/>
            <w:left w:val="none" w:sz="0" w:space="0" w:color="auto"/>
            <w:bottom w:val="none" w:sz="0" w:space="0" w:color="auto"/>
            <w:right w:val="none" w:sz="0" w:space="0" w:color="auto"/>
          </w:divBdr>
        </w:div>
        <w:div w:id="778721099">
          <w:marLeft w:val="547"/>
          <w:marRight w:val="0"/>
          <w:marTop w:val="200"/>
          <w:marBottom w:val="0"/>
          <w:divBdr>
            <w:top w:val="none" w:sz="0" w:space="0" w:color="auto"/>
            <w:left w:val="none" w:sz="0" w:space="0" w:color="auto"/>
            <w:bottom w:val="none" w:sz="0" w:space="0" w:color="auto"/>
            <w:right w:val="none" w:sz="0" w:space="0" w:color="auto"/>
          </w:divBdr>
        </w:div>
        <w:div w:id="313415582">
          <w:marLeft w:val="547"/>
          <w:marRight w:val="0"/>
          <w:marTop w:val="200"/>
          <w:marBottom w:val="0"/>
          <w:divBdr>
            <w:top w:val="none" w:sz="0" w:space="0" w:color="auto"/>
            <w:left w:val="none" w:sz="0" w:space="0" w:color="auto"/>
            <w:bottom w:val="none" w:sz="0" w:space="0" w:color="auto"/>
            <w:right w:val="none" w:sz="0" w:space="0" w:color="auto"/>
          </w:divBdr>
        </w:div>
        <w:div w:id="838695875">
          <w:marLeft w:val="360"/>
          <w:marRight w:val="0"/>
          <w:marTop w:val="200"/>
          <w:marBottom w:val="0"/>
          <w:divBdr>
            <w:top w:val="none" w:sz="0" w:space="0" w:color="auto"/>
            <w:left w:val="none" w:sz="0" w:space="0" w:color="auto"/>
            <w:bottom w:val="none" w:sz="0" w:space="0" w:color="auto"/>
            <w:right w:val="none" w:sz="0" w:space="0" w:color="auto"/>
          </w:divBdr>
        </w:div>
        <w:div w:id="15617495">
          <w:marLeft w:val="360"/>
          <w:marRight w:val="0"/>
          <w:marTop w:val="200"/>
          <w:marBottom w:val="0"/>
          <w:divBdr>
            <w:top w:val="none" w:sz="0" w:space="0" w:color="auto"/>
            <w:left w:val="none" w:sz="0" w:space="0" w:color="auto"/>
            <w:bottom w:val="none" w:sz="0" w:space="0" w:color="auto"/>
            <w:right w:val="none" w:sz="0" w:space="0" w:color="auto"/>
          </w:divBdr>
        </w:div>
        <w:div w:id="168838258">
          <w:marLeft w:val="1080"/>
          <w:marRight w:val="0"/>
          <w:marTop w:val="100"/>
          <w:marBottom w:val="0"/>
          <w:divBdr>
            <w:top w:val="none" w:sz="0" w:space="0" w:color="auto"/>
            <w:left w:val="none" w:sz="0" w:space="0" w:color="auto"/>
            <w:bottom w:val="none" w:sz="0" w:space="0" w:color="auto"/>
            <w:right w:val="none" w:sz="0" w:space="0" w:color="auto"/>
          </w:divBdr>
        </w:div>
        <w:div w:id="637419663">
          <w:marLeft w:val="1080"/>
          <w:marRight w:val="0"/>
          <w:marTop w:val="100"/>
          <w:marBottom w:val="0"/>
          <w:divBdr>
            <w:top w:val="none" w:sz="0" w:space="0" w:color="auto"/>
            <w:left w:val="none" w:sz="0" w:space="0" w:color="auto"/>
            <w:bottom w:val="none" w:sz="0" w:space="0" w:color="auto"/>
            <w:right w:val="none" w:sz="0" w:space="0" w:color="auto"/>
          </w:divBdr>
        </w:div>
        <w:div w:id="1037703752">
          <w:marLeft w:val="1080"/>
          <w:marRight w:val="0"/>
          <w:marTop w:val="100"/>
          <w:marBottom w:val="0"/>
          <w:divBdr>
            <w:top w:val="none" w:sz="0" w:space="0" w:color="auto"/>
            <w:left w:val="none" w:sz="0" w:space="0" w:color="auto"/>
            <w:bottom w:val="none" w:sz="0" w:space="0" w:color="auto"/>
            <w:right w:val="none" w:sz="0" w:space="0" w:color="auto"/>
          </w:divBdr>
        </w:div>
        <w:div w:id="1537425139">
          <w:marLeft w:val="360"/>
          <w:marRight w:val="0"/>
          <w:marTop w:val="200"/>
          <w:marBottom w:val="0"/>
          <w:divBdr>
            <w:top w:val="none" w:sz="0" w:space="0" w:color="auto"/>
            <w:left w:val="none" w:sz="0" w:space="0" w:color="auto"/>
            <w:bottom w:val="none" w:sz="0" w:space="0" w:color="auto"/>
            <w:right w:val="none" w:sz="0" w:space="0" w:color="auto"/>
          </w:divBdr>
        </w:div>
        <w:div w:id="672995648">
          <w:marLeft w:val="360"/>
          <w:marRight w:val="0"/>
          <w:marTop w:val="200"/>
          <w:marBottom w:val="0"/>
          <w:divBdr>
            <w:top w:val="none" w:sz="0" w:space="0" w:color="auto"/>
            <w:left w:val="none" w:sz="0" w:space="0" w:color="auto"/>
            <w:bottom w:val="none" w:sz="0" w:space="0" w:color="auto"/>
            <w:right w:val="none" w:sz="0" w:space="0" w:color="auto"/>
          </w:divBdr>
        </w:div>
        <w:div w:id="111553699">
          <w:marLeft w:val="1080"/>
          <w:marRight w:val="0"/>
          <w:marTop w:val="100"/>
          <w:marBottom w:val="0"/>
          <w:divBdr>
            <w:top w:val="none" w:sz="0" w:space="0" w:color="auto"/>
            <w:left w:val="none" w:sz="0" w:space="0" w:color="auto"/>
            <w:bottom w:val="none" w:sz="0" w:space="0" w:color="auto"/>
            <w:right w:val="none" w:sz="0" w:space="0" w:color="auto"/>
          </w:divBdr>
        </w:div>
        <w:div w:id="1460756032">
          <w:marLeft w:val="1080"/>
          <w:marRight w:val="0"/>
          <w:marTop w:val="100"/>
          <w:marBottom w:val="0"/>
          <w:divBdr>
            <w:top w:val="none" w:sz="0" w:space="0" w:color="auto"/>
            <w:left w:val="none" w:sz="0" w:space="0" w:color="auto"/>
            <w:bottom w:val="none" w:sz="0" w:space="0" w:color="auto"/>
            <w:right w:val="none" w:sz="0" w:space="0" w:color="auto"/>
          </w:divBdr>
        </w:div>
        <w:div w:id="967054059">
          <w:marLeft w:val="1080"/>
          <w:marRight w:val="0"/>
          <w:marTop w:val="100"/>
          <w:marBottom w:val="0"/>
          <w:divBdr>
            <w:top w:val="none" w:sz="0" w:space="0" w:color="auto"/>
            <w:left w:val="none" w:sz="0" w:space="0" w:color="auto"/>
            <w:bottom w:val="none" w:sz="0" w:space="0" w:color="auto"/>
            <w:right w:val="none" w:sz="0" w:space="0" w:color="auto"/>
          </w:divBdr>
        </w:div>
        <w:div w:id="995844319">
          <w:marLeft w:val="1080"/>
          <w:marRight w:val="0"/>
          <w:marTop w:val="100"/>
          <w:marBottom w:val="0"/>
          <w:divBdr>
            <w:top w:val="none" w:sz="0" w:space="0" w:color="auto"/>
            <w:left w:val="none" w:sz="0" w:space="0" w:color="auto"/>
            <w:bottom w:val="none" w:sz="0" w:space="0" w:color="auto"/>
            <w:right w:val="none" w:sz="0" w:space="0" w:color="auto"/>
          </w:divBdr>
        </w:div>
        <w:div w:id="2103378560">
          <w:marLeft w:val="1800"/>
          <w:marRight w:val="0"/>
          <w:marTop w:val="100"/>
          <w:marBottom w:val="0"/>
          <w:divBdr>
            <w:top w:val="none" w:sz="0" w:space="0" w:color="auto"/>
            <w:left w:val="none" w:sz="0" w:space="0" w:color="auto"/>
            <w:bottom w:val="none" w:sz="0" w:space="0" w:color="auto"/>
            <w:right w:val="none" w:sz="0" w:space="0" w:color="auto"/>
          </w:divBdr>
        </w:div>
        <w:div w:id="688412574">
          <w:marLeft w:val="1800"/>
          <w:marRight w:val="0"/>
          <w:marTop w:val="100"/>
          <w:marBottom w:val="0"/>
          <w:divBdr>
            <w:top w:val="none" w:sz="0" w:space="0" w:color="auto"/>
            <w:left w:val="none" w:sz="0" w:space="0" w:color="auto"/>
            <w:bottom w:val="none" w:sz="0" w:space="0" w:color="auto"/>
            <w:right w:val="none" w:sz="0" w:space="0" w:color="auto"/>
          </w:divBdr>
        </w:div>
        <w:div w:id="201601645">
          <w:marLeft w:val="1080"/>
          <w:marRight w:val="0"/>
          <w:marTop w:val="100"/>
          <w:marBottom w:val="0"/>
          <w:divBdr>
            <w:top w:val="none" w:sz="0" w:space="0" w:color="auto"/>
            <w:left w:val="none" w:sz="0" w:space="0" w:color="auto"/>
            <w:bottom w:val="none" w:sz="0" w:space="0" w:color="auto"/>
            <w:right w:val="none" w:sz="0" w:space="0" w:color="auto"/>
          </w:divBdr>
        </w:div>
        <w:div w:id="34813147">
          <w:marLeft w:val="1800"/>
          <w:marRight w:val="0"/>
          <w:marTop w:val="100"/>
          <w:marBottom w:val="0"/>
          <w:divBdr>
            <w:top w:val="none" w:sz="0" w:space="0" w:color="auto"/>
            <w:left w:val="none" w:sz="0" w:space="0" w:color="auto"/>
            <w:bottom w:val="none" w:sz="0" w:space="0" w:color="auto"/>
            <w:right w:val="none" w:sz="0" w:space="0" w:color="auto"/>
          </w:divBdr>
        </w:div>
        <w:div w:id="733086052">
          <w:marLeft w:val="1800"/>
          <w:marRight w:val="0"/>
          <w:marTop w:val="100"/>
          <w:marBottom w:val="0"/>
          <w:divBdr>
            <w:top w:val="none" w:sz="0" w:space="0" w:color="auto"/>
            <w:left w:val="none" w:sz="0" w:space="0" w:color="auto"/>
            <w:bottom w:val="none" w:sz="0" w:space="0" w:color="auto"/>
            <w:right w:val="none" w:sz="0" w:space="0" w:color="auto"/>
          </w:divBdr>
        </w:div>
        <w:div w:id="67772865">
          <w:marLeft w:val="1800"/>
          <w:marRight w:val="0"/>
          <w:marTop w:val="100"/>
          <w:marBottom w:val="0"/>
          <w:divBdr>
            <w:top w:val="none" w:sz="0" w:space="0" w:color="auto"/>
            <w:left w:val="none" w:sz="0" w:space="0" w:color="auto"/>
            <w:bottom w:val="none" w:sz="0" w:space="0" w:color="auto"/>
            <w:right w:val="none" w:sz="0" w:space="0" w:color="auto"/>
          </w:divBdr>
        </w:div>
        <w:div w:id="591278456">
          <w:marLeft w:val="1800"/>
          <w:marRight w:val="0"/>
          <w:marTop w:val="100"/>
          <w:marBottom w:val="0"/>
          <w:divBdr>
            <w:top w:val="none" w:sz="0" w:space="0" w:color="auto"/>
            <w:left w:val="none" w:sz="0" w:space="0" w:color="auto"/>
            <w:bottom w:val="none" w:sz="0" w:space="0" w:color="auto"/>
            <w:right w:val="none" w:sz="0" w:space="0" w:color="auto"/>
          </w:divBdr>
        </w:div>
        <w:div w:id="264770702">
          <w:marLeft w:val="1800"/>
          <w:marRight w:val="0"/>
          <w:marTop w:val="100"/>
          <w:marBottom w:val="0"/>
          <w:divBdr>
            <w:top w:val="none" w:sz="0" w:space="0" w:color="auto"/>
            <w:left w:val="none" w:sz="0" w:space="0" w:color="auto"/>
            <w:bottom w:val="none" w:sz="0" w:space="0" w:color="auto"/>
            <w:right w:val="none" w:sz="0" w:space="0" w:color="auto"/>
          </w:divBdr>
        </w:div>
        <w:div w:id="1579824306">
          <w:marLeft w:val="360"/>
          <w:marRight w:val="0"/>
          <w:marTop w:val="200"/>
          <w:marBottom w:val="0"/>
          <w:divBdr>
            <w:top w:val="none" w:sz="0" w:space="0" w:color="auto"/>
            <w:left w:val="none" w:sz="0" w:space="0" w:color="auto"/>
            <w:bottom w:val="none" w:sz="0" w:space="0" w:color="auto"/>
            <w:right w:val="none" w:sz="0" w:space="0" w:color="auto"/>
          </w:divBdr>
        </w:div>
        <w:div w:id="308440976">
          <w:marLeft w:val="360"/>
          <w:marRight w:val="0"/>
          <w:marTop w:val="200"/>
          <w:marBottom w:val="0"/>
          <w:divBdr>
            <w:top w:val="none" w:sz="0" w:space="0" w:color="auto"/>
            <w:left w:val="none" w:sz="0" w:space="0" w:color="auto"/>
            <w:bottom w:val="none" w:sz="0" w:space="0" w:color="auto"/>
            <w:right w:val="none" w:sz="0" w:space="0" w:color="auto"/>
          </w:divBdr>
        </w:div>
        <w:div w:id="1041827143">
          <w:marLeft w:val="1080"/>
          <w:marRight w:val="0"/>
          <w:marTop w:val="100"/>
          <w:marBottom w:val="0"/>
          <w:divBdr>
            <w:top w:val="none" w:sz="0" w:space="0" w:color="auto"/>
            <w:left w:val="none" w:sz="0" w:space="0" w:color="auto"/>
            <w:bottom w:val="none" w:sz="0" w:space="0" w:color="auto"/>
            <w:right w:val="none" w:sz="0" w:space="0" w:color="auto"/>
          </w:divBdr>
        </w:div>
        <w:div w:id="603608069">
          <w:marLeft w:val="1080"/>
          <w:marRight w:val="0"/>
          <w:marTop w:val="100"/>
          <w:marBottom w:val="0"/>
          <w:divBdr>
            <w:top w:val="none" w:sz="0" w:space="0" w:color="auto"/>
            <w:left w:val="none" w:sz="0" w:space="0" w:color="auto"/>
            <w:bottom w:val="none" w:sz="0" w:space="0" w:color="auto"/>
            <w:right w:val="none" w:sz="0" w:space="0" w:color="auto"/>
          </w:divBdr>
        </w:div>
        <w:div w:id="640234162">
          <w:marLeft w:val="1080"/>
          <w:marRight w:val="0"/>
          <w:marTop w:val="100"/>
          <w:marBottom w:val="0"/>
          <w:divBdr>
            <w:top w:val="none" w:sz="0" w:space="0" w:color="auto"/>
            <w:left w:val="none" w:sz="0" w:space="0" w:color="auto"/>
            <w:bottom w:val="none" w:sz="0" w:space="0" w:color="auto"/>
            <w:right w:val="none" w:sz="0" w:space="0" w:color="auto"/>
          </w:divBdr>
        </w:div>
        <w:div w:id="1641809943">
          <w:marLeft w:val="1080"/>
          <w:marRight w:val="0"/>
          <w:marTop w:val="100"/>
          <w:marBottom w:val="0"/>
          <w:divBdr>
            <w:top w:val="none" w:sz="0" w:space="0" w:color="auto"/>
            <w:left w:val="none" w:sz="0" w:space="0" w:color="auto"/>
            <w:bottom w:val="none" w:sz="0" w:space="0" w:color="auto"/>
            <w:right w:val="none" w:sz="0" w:space="0" w:color="auto"/>
          </w:divBdr>
        </w:div>
        <w:div w:id="748115974">
          <w:marLeft w:val="1080"/>
          <w:marRight w:val="0"/>
          <w:marTop w:val="100"/>
          <w:marBottom w:val="0"/>
          <w:divBdr>
            <w:top w:val="none" w:sz="0" w:space="0" w:color="auto"/>
            <w:left w:val="none" w:sz="0" w:space="0" w:color="auto"/>
            <w:bottom w:val="none" w:sz="0" w:space="0" w:color="auto"/>
            <w:right w:val="none" w:sz="0" w:space="0" w:color="auto"/>
          </w:divBdr>
        </w:div>
        <w:div w:id="15549159">
          <w:marLeft w:val="360"/>
          <w:marRight w:val="0"/>
          <w:marTop w:val="200"/>
          <w:marBottom w:val="0"/>
          <w:divBdr>
            <w:top w:val="none" w:sz="0" w:space="0" w:color="auto"/>
            <w:left w:val="none" w:sz="0" w:space="0" w:color="auto"/>
            <w:bottom w:val="none" w:sz="0" w:space="0" w:color="auto"/>
            <w:right w:val="none" w:sz="0" w:space="0" w:color="auto"/>
          </w:divBdr>
        </w:div>
        <w:div w:id="918906548">
          <w:marLeft w:val="360"/>
          <w:marRight w:val="0"/>
          <w:marTop w:val="200"/>
          <w:marBottom w:val="0"/>
          <w:divBdr>
            <w:top w:val="none" w:sz="0" w:space="0" w:color="auto"/>
            <w:left w:val="none" w:sz="0" w:space="0" w:color="auto"/>
            <w:bottom w:val="none" w:sz="0" w:space="0" w:color="auto"/>
            <w:right w:val="none" w:sz="0" w:space="0" w:color="auto"/>
          </w:divBdr>
        </w:div>
        <w:div w:id="1890529351">
          <w:marLeft w:val="1080"/>
          <w:marRight w:val="0"/>
          <w:marTop w:val="100"/>
          <w:marBottom w:val="0"/>
          <w:divBdr>
            <w:top w:val="none" w:sz="0" w:space="0" w:color="auto"/>
            <w:left w:val="none" w:sz="0" w:space="0" w:color="auto"/>
            <w:bottom w:val="none" w:sz="0" w:space="0" w:color="auto"/>
            <w:right w:val="none" w:sz="0" w:space="0" w:color="auto"/>
          </w:divBdr>
        </w:div>
        <w:div w:id="2099253717">
          <w:marLeft w:val="1080"/>
          <w:marRight w:val="0"/>
          <w:marTop w:val="100"/>
          <w:marBottom w:val="0"/>
          <w:divBdr>
            <w:top w:val="none" w:sz="0" w:space="0" w:color="auto"/>
            <w:left w:val="none" w:sz="0" w:space="0" w:color="auto"/>
            <w:bottom w:val="none" w:sz="0" w:space="0" w:color="auto"/>
            <w:right w:val="none" w:sz="0" w:space="0" w:color="auto"/>
          </w:divBdr>
        </w:div>
        <w:div w:id="1461723219">
          <w:marLeft w:val="1080"/>
          <w:marRight w:val="0"/>
          <w:marTop w:val="100"/>
          <w:marBottom w:val="0"/>
          <w:divBdr>
            <w:top w:val="none" w:sz="0" w:space="0" w:color="auto"/>
            <w:left w:val="none" w:sz="0" w:space="0" w:color="auto"/>
            <w:bottom w:val="none" w:sz="0" w:space="0" w:color="auto"/>
            <w:right w:val="none" w:sz="0" w:space="0" w:color="auto"/>
          </w:divBdr>
        </w:div>
        <w:div w:id="1991709872">
          <w:marLeft w:val="1080"/>
          <w:marRight w:val="0"/>
          <w:marTop w:val="100"/>
          <w:marBottom w:val="0"/>
          <w:divBdr>
            <w:top w:val="none" w:sz="0" w:space="0" w:color="auto"/>
            <w:left w:val="none" w:sz="0" w:space="0" w:color="auto"/>
            <w:bottom w:val="none" w:sz="0" w:space="0" w:color="auto"/>
            <w:right w:val="none" w:sz="0" w:space="0" w:color="auto"/>
          </w:divBdr>
        </w:div>
        <w:div w:id="1086802528">
          <w:marLeft w:val="360"/>
          <w:marRight w:val="0"/>
          <w:marTop w:val="200"/>
          <w:marBottom w:val="0"/>
          <w:divBdr>
            <w:top w:val="none" w:sz="0" w:space="0" w:color="auto"/>
            <w:left w:val="none" w:sz="0" w:space="0" w:color="auto"/>
            <w:bottom w:val="none" w:sz="0" w:space="0" w:color="auto"/>
            <w:right w:val="none" w:sz="0" w:space="0" w:color="auto"/>
          </w:divBdr>
        </w:div>
        <w:div w:id="2002587505">
          <w:marLeft w:val="360"/>
          <w:marRight w:val="0"/>
          <w:marTop w:val="200"/>
          <w:marBottom w:val="0"/>
          <w:divBdr>
            <w:top w:val="none" w:sz="0" w:space="0" w:color="auto"/>
            <w:left w:val="none" w:sz="0" w:space="0" w:color="auto"/>
            <w:bottom w:val="none" w:sz="0" w:space="0" w:color="auto"/>
            <w:right w:val="none" w:sz="0" w:space="0" w:color="auto"/>
          </w:divBdr>
        </w:div>
        <w:div w:id="831527550">
          <w:marLeft w:val="360"/>
          <w:marRight w:val="0"/>
          <w:marTop w:val="200"/>
          <w:marBottom w:val="0"/>
          <w:divBdr>
            <w:top w:val="none" w:sz="0" w:space="0" w:color="auto"/>
            <w:left w:val="none" w:sz="0" w:space="0" w:color="auto"/>
            <w:bottom w:val="none" w:sz="0" w:space="0" w:color="auto"/>
            <w:right w:val="none" w:sz="0" w:space="0" w:color="auto"/>
          </w:divBdr>
        </w:div>
        <w:div w:id="1536120974">
          <w:marLeft w:val="360"/>
          <w:marRight w:val="0"/>
          <w:marTop w:val="200"/>
          <w:marBottom w:val="0"/>
          <w:divBdr>
            <w:top w:val="none" w:sz="0" w:space="0" w:color="auto"/>
            <w:left w:val="none" w:sz="0" w:space="0" w:color="auto"/>
            <w:bottom w:val="none" w:sz="0" w:space="0" w:color="auto"/>
            <w:right w:val="none" w:sz="0" w:space="0" w:color="auto"/>
          </w:divBdr>
        </w:div>
        <w:div w:id="1831094345">
          <w:marLeft w:val="360"/>
          <w:marRight w:val="0"/>
          <w:marTop w:val="200"/>
          <w:marBottom w:val="0"/>
          <w:divBdr>
            <w:top w:val="none" w:sz="0" w:space="0" w:color="auto"/>
            <w:left w:val="none" w:sz="0" w:space="0" w:color="auto"/>
            <w:bottom w:val="none" w:sz="0" w:space="0" w:color="auto"/>
            <w:right w:val="none" w:sz="0" w:space="0" w:color="auto"/>
          </w:divBdr>
        </w:div>
        <w:div w:id="1467358350">
          <w:marLeft w:val="360"/>
          <w:marRight w:val="0"/>
          <w:marTop w:val="200"/>
          <w:marBottom w:val="0"/>
          <w:divBdr>
            <w:top w:val="none" w:sz="0" w:space="0" w:color="auto"/>
            <w:left w:val="none" w:sz="0" w:space="0" w:color="auto"/>
            <w:bottom w:val="none" w:sz="0" w:space="0" w:color="auto"/>
            <w:right w:val="none" w:sz="0" w:space="0" w:color="auto"/>
          </w:divBdr>
        </w:div>
        <w:div w:id="777799185">
          <w:marLeft w:val="360"/>
          <w:marRight w:val="0"/>
          <w:marTop w:val="200"/>
          <w:marBottom w:val="0"/>
          <w:divBdr>
            <w:top w:val="none" w:sz="0" w:space="0" w:color="auto"/>
            <w:left w:val="none" w:sz="0" w:space="0" w:color="auto"/>
            <w:bottom w:val="none" w:sz="0" w:space="0" w:color="auto"/>
            <w:right w:val="none" w:sz="0" w:space="0" w:color="auto"/>
          </w:divBdr>
        </w:div>
        <w:div w:id="717318312">
          <w:marLeft w:val="360"/>
          <w:marRight w:val="0"/>
          <w:marTop w:val="200"/>
          <w:marBottom w:val="0"/>
          <w:divBdr>
            <w:top w:val="none" w:sz="0" w:space="0" w:color="auto"/>
            <w:left w:val="none" w:sz="0" w:space="0" w:color="auto"/>
            <w:bottom w:val="none" w:sz="0" w:space="0" w:color="auto"/>
            <w:right w:val="none" w:sz="0" w:space="0" w:color="auto"/>
          </w:divBdr>
        </w:div>
        <w:div w:id="1091900010">
          <w:marLeft w:val="360"/>
          <w:marRight w:val="0"/>
          <w:marTop w:val="200"/>
          <w:marBottom w:val="0"/>
          <w:divBdr>
            <w:top w:val="none" w:sz="0" w:space="0" w:color="auto"/>
            <w:left w:val="none" w:sz="0" w:space="0" w:color="auto"/>
            <w:bottom w:val="none" w:sz="0" w:space="0" w:color="auto"/>
            <w:right w:val="none" w:sz="0" w:space="0" w:color="auto"/>
          </w:divBdr>
        </w:div>
        <w:div w:id="1837382210">
          <w:marLeft w:val="360"/>
          <w:marRight w:val="0"/>
          <w:marTop w:val="200"/>
          <w:marBottom w:val="0"/>
          <w:divBdr>
            <w:top w:val="none" w:sz="0" w:space="0" w:color="auto"/>
            <w:left w:val="none" w:sz="0" w:space="0" w:color="auto"/>
            <w:bottom w:val="none" w:sz="0" w:space="0" w:color="auto"/>
            <w:right w:val="none" w:sz="0" w:space="0" w:color="auto"/>
          </w:divBdr>
        </w:div>
        <w:div w:id="993873247">
          <w:marLeft w:val="360"/>
          <w:marRight w:val="0"/>
          <w:marTop w:val="200"/>
          <w:marBottom w:val="0"/>
          <w:divBdr>
            <w:top w:val="none" w:sz="0" w:space="0" w:color="auto"/>
            <w:left w:val="none" w:sz="0" w:space="0" w:color="auto"/>
            <w:bottom w:val="none" w:sz="0" w:space="0" w:color="auto"/>
            <w:right w:val="none" w:sz="0" w:space="0" w:color="auto"/>
          </w:divBdr>
        </w:div>
        <w:div w:id="467894046">
          <w:marLeft w:val="360"/>
          <w:marRight w:val="0"/>
          <w:marTop w:val="200"/>
          <w:marBottom w:val="0"/>
          <w:divBdr>
            <w:top w:val="none" w:sz="0" w:space="0" w:color="auto"/>
            <w:left w:val="none" w:sz="0" w:space="0" w:color="auto"/>
            <w:bottom w:val="none" w:sz="0" w:space="0" w:color="auto"/>
            <w:right w:val="none" w:sz="0" w:space="0" w:color="auto"/>
          </w:divBdr>
        </w:div>
        <w:div w:id="2065058881">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3</Pages>
  <Words>1212</Words>
  <Characters>6909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dc:creator>
  <cp:keywords/>
  <dc:description/>
  <cp:lastModifiedBy>sneza</cp:lastModifiedBy>
  <cp:revision>12</cp:revision>
  <dcterms:created xsi:type="dcterms:W3CDTF">2020-04-01T01:01:00Z</dcterms:created>
  <dcterms:modified xsi:type="dcterms:W3CDTF">2021-02-13T12:00:00Z</dcterms:modified>
</cp:coreProperties>
</file>